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EC381" w14:textId="364FCF6F" w:rsidR="00D0573B" w:rsidRPr="00A16DF9" w:rsidRDefault="00782FEC">
      <w:pPr>
        <w:pStyle w:val="CRCoverPage"/>
        <w:tabs>
          <w:tab w:val="right" w:pos="9639"/>
        </w:tabs>
        <w:spacing w:after="0"/>
        <w:jc w:val="center"/>
        <w:rPr>
          <w:rFonts w:cs="Arial"/>
          <w:b/>
          <w:i/>
          <w:sz w:val="22"/>
          <w:szCs w:val="22"/>
          <w:lang w:val="en-US"/>
        </w:rPr>
      </w:pPr>
      <w:bookmarkStart w:id="0" w:name="OLE_LINK10"/>
      <w:bookmarkStart w:id="1" w:name="OLE_LINK11"/>
      <w:bookmarkStart w:id="2" w:name="OLE_LINK16"/>
      <w:bookmarkStart w:id="3" w:name="OLE_LINK17"/>
      <w:r w:rsidRPr="00231BF8">
        <w:rPr>
          <w:b/>
          <w:noProof/>
          <w:sz w:val="24"/>
        </w:rPr>
        <w:t>3GPP TSG-RAN WG2 Meeting #111 electronic</w:t>
      </w:r>
      <w:r w:rsidR="00D0573B" w:rsidRPr="00A16DF9">
        <w:rPr>
          <w:rFonts w:cs="Arial"/>
          <w:b/>
          <w:i/>
          <w:sz w:val="22"/>
          <w:szCs w:val="22"/>
          <w:lang w:val="en-US"/>
        </w:rPr>
        <w:tab/>
      </w:r>
      <w:r w:rsidR="000F3452" w:rsidRPr="000F3452">
        <w:rPr>
          <w:rFonts w:cs="Arial"/>
          <w:b/>
          <w:i/>
          <w:sz w:val="22"/>
          <w:szCs w:val="22"/>
          <w:lang w:val="en-US" w:eastAsia="zh-CN"/>
        </w:rPr>
        <w:t>R2-200</w:t>
      </w:r>
      <w:r w:rsidR="00AA5592">
        <w:rPr>
          <w:rFonts w:cs="Arial"/>
          <w:b/>
          <w:i/>
          <w:sz w:val="22"/>
          <w:szCs w:val="22"/>
          <w:lang w:val="en-US" w:eastAsia="zh-CN"/>
        </w:rPr>
        <w:t>6790</w:t>
      </w:r>
    </w:p>
    <w:p w14:paraId="166EEC28" w14:textId="4A4B2229" w:rsidR="00D0573B" w:rsidRDefault="00782FEC">
      <w:pPr>
        <w:tabs>
          <w:tab w:val="left" w:pos="1701"/>
          <w:tab w:val="right" w:pos="9639"/>
        </w:tabs>
        <w:spacing w:after="0"/>
        <w:rPr>
          <w:rFonts w:cs="Arial"/>
          <w:b/>
          <w:color w:val="000000"/>
          <w:kern w:val="2"/>
          <w:sz w:val="24"/>
        </w:rPr>
      </w:pPr>
      <w:r w:rsidRPr="00231BF8">
        <w:rPr>
          <w:b/>
          <w:noProof/>
          <w:sz w:val="24"/>
          <w:lang w:eastAsia="en-US"/>
        </w:rPr>
        <w:t>Online, August 17th - 28th, 2020</w:t>
      </w:r>
      <w:r w:rsidR="00D0573B">
        <w:rPr>
          <w:rFonts w:cs="Arial"/>
          <w:b/>
          <w:sz w:val="22"/>
          <w:szCs w:val="22"/>
          <w:lang w:val="en-US"/>
        </w:rPr>
        <w:tab/>
      </w:r>
      <w:bookmarkEnd w:id="0"/>
      <w:bookmarkEnd w:id="1"/>
      <w:bookmarkEnd w:id="2"/>
      <w:bookmarkEnd w:id="3"/>
    </w:p>
    <w:p w14:paraId="3866682A" w14:textId="77777777" w:rsidR="00D0573B" w:rsidRDefault="00D0573B">
      <w:pPr>
        <w:tabs>
          <w:tab w:val="left" w:pos="1701"/>
          <w:tab w:val="right" w:pos="9639"/>
        </w:tabs>
        <w:spacing w:before="100" w:beforeAutospacing="1" w:after="100" w:afterAutospacing="1"/>
        <w:rPr>
          <w:rFonts w:cs="Arial"/>
          <w:b/>
          <w:color w:val="000000"/>
          <w:kern w:val="2"/>
          <w:sz w:val="24"/>
        </w:rPr>
      </w:pPr>
    </w:p>
    <w:p w14:paraId="4BB6DE7C" w14:textId="77777777" w:rsidR="00D0573B" w:rsidRDefault="00D0573B">
      <w:pPr>
        <w:pStyle w:val="3GPPHeader"/>
        <w:rPr>
          <w:sz w:val="22"/>
          <w:szCs w:val="22"/>
        </w:rPr>
      </w:pPr>
      <w:r>
        <w:rPr>
          <w:sz w:val="22"/>
          <w:szCs w:val="22"/>
        </w:rPr>
        <w:t>Agenda Item:</w:t>
      </w:r>
      <w:r>
        <w:rPr>
          <w:sz w:val="22"/>
          <w:szCs w:val="22"/>
        </w:rPr>
        <w:tab/>
      </w:r>
      <w:r w:rsidR="008C6E78">
        <w:rPr>
          <w:rFonts w:hint="eastAsia"/>
          <w:sz w:val="22"/>
          <w:szCs w:val="22"/>
        </w:rPr>
        <w:t>8</w:t>
      </w:r>
      <w:r w:rsidR="008C6E78">
        <w:rPr>
          <w:sz w:val="22"/>
          <w:szCs w:val="22"/>
        </w:rPr>
        <w:t>.9</w:t>
      </w:r>
      <w:r w:rsidR="00BE70A5">
        <w:rPr>
          <w:rFonts w:hint="eastAsia"/>
          <w:sz w:val="22"/>
          <w:szCs w:val="22"/>
        </w:rPr>
        <w:t>.2</w:t>
      </w:r>
    </w:p>
    <w:p w14:paraId="418222F9" w14:textId="77777777" w:rsidR="00D0573B" w:rsidRDefault="00D0573B">
      <w:pPr>
        <w:pStyle w:val="3GPPHeader"/>
        <w:rPr>
          <w:sz w:val="22"/>
          <w:szCs w:val="22"/>
        </w:rPr>
      </w:pPr>
      <w:r>
        <w:rPr>
          <w:sz w:val="22"/>
          <w:szCs w:val="22"/>
        </w:rPr>
        <w:t>Source:</w:t>
      </w:r>
      <w:r>
        <w:rPr>
          <w:sz w:val="22"/>
          <w:szCs w:val="22"/>
        </w:rPr>
        <w:tab/>
      </w:r>
      <w:r>
        <w:rPr>
          <w:rFonts w:hint="eastAsia"/>
          <w:sz w:val="22"/>
          <w:szCs w:val="22"/>
        </w:rPr>
        <w:t>OPPO</w:t>
      </w:r>
    </w:p>
    <w:p w14:paraId="388481D3" w14:textId="77777777" w:rsidR="00D0573B" w:rsidRDefault="00D0573B">
      <w:pPr>
        <w:pStyle w:val="3GPPHeader"/>
        <w:rPr>
          <w:sz w:val="22"/>
          <w:szCs w:val="22"/>
        </w:rPr>
      </w:pPr>
      <w:r>
        <w:rPr>
          <w:sz w:val="22"/>
          <w:szCs w:val="22"/>
        </w:rPr>
        <w:t>Title:</w:t>
      </w:r>
      <w:r>
        <w:rPr>
          <w:sz w:val="22"/>
          <w:szCs w:val="22"/>
        </w:rPr>
        <w:tab/>
      </w:r>
      <w:r w:rsidR="00CF0A82">
        <w:rPr>
          <w:sz w:val="22"/>
          <w:szCs w:val="22"/>
        </w:rPr>
        <w:t>Paging</w:t>
      </w:r>
      <w:r w:rsidR="00BE70A5" w:rsidRPr="00BE70A5">
        <w:rPr>
          <w:sz w:val="22"/>
          <w:szCs w:val="22"/>
        </w:rPr>
        <w:t xml:space="preserve"> enhancement for </w:t>
      </w:r>
      <w:r w:rsidR="00CF0A82">
        <w:rPr>
          <w:sz w:val="22"/>
          <w:szCs w:val="22"/>
        </w:rPr>
        <w:t>power saving</w:t>
      </w:r>
      <w:r w:rsidR="00595036">
        <w:rPr>
          <w:sz w:val="22"/>
          <w:szCs w:val="22"/>
        </w:rPr>
        <w:t xml:space="preserve"> </w:t>
      </w:r>
    </w:p>
    <w:p w14:paraId="4E754D8C" w14:textId="77777777" w:rsidR="00D0573B" w:rsidRDefault="00D0573B">
      <w:pPr>
        <w:pStyle w:val="3GPPHeader"/>
        <w:rPr>
          <w:sz w:val="22"/>
          <w:szCs w:val="22"/>
        </w:rPr>
      </w:pPr>
      <w:r>
        <w:rPr>
          <w:sz w:val="22"/>
          <w:szCs w:val="22"/>
        </w:rPr>
        <w:t>Document for:</w:t>
      </w:r>
      <w:r>
        <w:rPr>
          <w:sz w:val="22"/>
          <w:szCs w:val="22"/>
        </w:rPr>
        <w:tab/>
        <w:t>Discussion, Decision</w:t>
      </w:r>
    </w:p>
    <w:p w14:paraId="052CE228" w14:textId="77777777" w:rsidR="00D0573B" w:rsidRDefault="00D0573B"/>
    <w:p w14:paraId="25ECDA65" w14:textId="77777777" w:rsidR="00D0573B" w:rsidRDefault="00D0573B">
      <w:pPr>
        <w:pStyle w:val="1"/>
      </w:pPr>
      <w:bookmarkStart w:id="4" w:name="_Ref488331639"/>
      <w:r>
        <w:t>Introduction</w:t>
      </w:r>
      <w:bookmarkEnd w:id="4"/>
    </w:p>
    <w:p w14:paraId="0A832192" w14:textId="77777777" w:rsidR="002419C6" w:rsidRDefault="002419C6" w:rsidP="00C4047B">
      <w:pPr>
        <w:overflowPunct/>
        <w:autoSpaceDE/>
        <w:autoSpaceDN/>
        <w:adjustRightInd/>
        <w:textAlignment w:val="auto"/>
        <w:rPr>
          <w:kern w:val="2"/>
        </w:rPr>
      </w:pPr>
      <w:bookmarkStart w:id="5" w:name="OLE_LINK1"/>
      <w:bookmarkStart w:id="6" w:name="_Ref178064866"/>
      <w:r w:rsidRPr="002419C6">
        <w:rPr>
          <w:bCs/>
          <w:noProof/>
          <w:lang w:val="en-US"/>
        </w:rPr>
        <mc:AlternateContent>
          <mc:Choice Requires="wps">
            <w:drawing>
              <wp:anchor distT="45720" distB="45720" distL="114300" distR="114300" simplePos="0" relativeHeight="251659264" behindDoc="0" locked="0" layoutInCell="1" allowOverlap="1" wp14:anchorId="3D06131F" wp14:editId="2D185338">
                <wp:simplePos x="0" y="0"/>
                <wp:positionH relativeFrom="column">
                  <wp:posOffset>26670</wp:posOffset>
                </wp:positionH>
                <wp:positionV relativeFrom="paragraph">
                  <wp:posOffset>473710</wp:posOffset>
                </wp:positionV>
                <wp:extent cx="5948680" cy="4292600"/>
                <wp:effectExtent l="0" t="0" r="13970" b="1270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8680" cy="4292600"/>
                        </a:xfrm>
                        <a:prstGeom prst="rect">
                          <a:avLst/>
                        </a:prstGeom>
                        <a:solidFill>
                          <a:srgbClr val="FFFFFF"/>
                        </a:solidFill>
                        <a:ln w="9525">
                          <a:solidFill>
                            <a:srgbClr val="000000"/>
                          </a:solidFill>
                          <a:miter lim="800000"/>
                          <a:headEnd/>
                          <a:tailEnd/>
                        </a:ln>
                      </wps:spPr>
                      <wps:txbx>
                        <w:txbxContent>
                          <w:p w14:paraId="50DAFAEA" w14:textId="77777777" w:rsidR="00D13324" w:rsidRDefault="00D13324" w:rsidP="008C6E78">
                            <w:pPr>
                              <w:numPr>
                                <w:ilvl w:val="0"/>
                                <w:numId w:val="21"/>
                              </w:numPr>
                              <w:adjustRightInd/>
                              <w:spacing w:after="180"/>
                              <w:jc w:val="left"/>
                              <w:textAlignment w:val="auto"/>
                            </w:pPr>
                            <w:r>
                              <w:t>Specify enhancements for idle/inactive-mode UE power saving, considering system performance aspects [RAN2, RAN1]</w:t>
                            </w:r>
                          </w:p>
                          <w:p w14:paraId="7BD8BA5F" w14:textId="77777777" w:rsidR="00D13324" w:rsidRPr="00512C5A" w:rsidRDefault="00D13324" w:rsidP="008C6E78">
                            <w:pPr>
                              <w:numPr>
                                <w:ilvl w:val="1"/>
                                <w:numId w:val="21"/>
                              </w:numPr>
                              <w:adjustRightInd/>
                              <w:spacing w:after="180"/>
                              <w:jc w:val="left"/>
                              <w:textAlignment w:val="auto"/>
                              <w:rPr>
                                <w:highlight w:val="yellow"/>
                              </w:rPr>
                            </w:pPr>
                            <w:r w:rsidRPr="00512C5A">
                              <w:rPr>
                                <w:highlight w:val="yellow"/>
                              </w:rPr>
                              <w:t>Study and specify paging enhancement(s) to reduce unnecessary UE paging receptions, subject to no impact to legacy UEs [RAN2, RAN1]</w:t>
                            </w:r>
                          </w:p>
                          <w:p w14:paraId="4472C6C6" w14:textId="77777777" w:rsidR="00D13324" w:rsidRDefault="00D13324" w:rsidP="008C6E78">
                            <w:pPr>
                              <w:numPr>
                                <w:ilvl w:val="0"/>
                                <w:numId w:val="22"/>
                              </w:numPr>
                              <w:spacing w:after="180"/>
                              <w:jc w:val="left"/>
                            </w:pPr>
                            <w:r>
                              <w:t>NOTE: RAN1 to check and update, if needed, evaluation methodology in RAN1 #100 meeting</w:t>
                            </w:r>
                          </w:p>
                          <w:p w14:paraId="024061F1" w14:textId="77777777" w:rsidR="00D13324" w:rsidRDefault="00D13324" w:rsidP="008C6E78">
                            <w:pPr>
                              <w:numPr>
                                <w:ilvl w:val="1"/>
                                <w:numId w:val="21"/>
                              </w:numPr>
                              <w:adjustRightInd/>
                              <w:spacing w:after="180"/>
                              <w:jc w:val="left"/>
                              <w:textAlignment w:val="auto"/>
                            </w:pPr>
                            <w:r>
                              <w:t>Specify means to provide potential TRS/CSI-RS occasion(s) available in connected mode to idle/inactive-mode UEs, minimizing system overhead impact [RAN1]</w:t>
                            </w:r>
                          </w:p>
                          <w:p w14:paraId="7AF9FD04" w14:textId="77777777" w:rsidR="00D13324" w:rsidRDefault="00D13324" w:rsidP="008C6E78">
                            <w:pPr>
                              <w:numPr>
                                <w:ilvl w:val="0"/>
                                <w:numId w:val="22"/>
                              </w:numPr>
                              <w:spacing w:after="180"/>
                              <w:jc w:val="left"/>
                            </w:pPr>
                            <w:r>
                              <w:t>NOTE: Always-on TRS/CSI-RS transmission by gNodeB is not required</w:t>
                            </w:r>
                          </w:p>
                          <w:p w14:paraId="636C7193" w14:textId="77777777" w:rsidR="00D13324" w:rsidRDefault="00D13324" w:rsidP="008C6E78">
                            <w:pPr>
                              <w:numPr>
                                <w:ilvl w:val="0"/>
                                <w:numId w:val="21"/>
                              </w:numPr>
                              <w:adjustRightInd/>
                              <w:spacing w:after="180"/>
                              <w:jc w:val="left"/>
                              <w:textAlignment w:val="auto"/>
                            </w:pPr>
                            <w:r>
                              <w:t>Study and specify, if agreed, enhancements on power saving techniques for connected-mode UE, subject to minimized system performance impact [RAN1, RAN4]</w:t>
                            </w:r>
                          </w:p>
                          <w:p w14:paraId="524DED31" w14:textId="77777777" w:rsidR="00D13324" w:rsidRDefault="00D13324" w:rsidP="008C6E78">
                            <w:pPr>
                              <w:numPr>
                                <w:ilvl w:val="1"/>
                                <w:numId w:val="21"/>
                              </w:numPr>
                              <w:adjustRightInd/>
                              <w:spacing w:after="180"/>
                              <w:jc w:val="left"/>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12915402" w14:textId="77777777" w:rsidR="00D13324" w:rsidRPr="004066C0" w:rsidRDefault="00D13324" w:rsidP="008C6E78">
                            <w:pPr>
                              <w:numPr>
                                <w:ilvl w:val="0"/>
                                <w:numId w:val="22"/>
                              </w:numPr>
                              <w:adjustRightInd/>
                              <w:spacing w:after="180"/>
                              <w:jc w:val="left"/>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6C509715" w14:textId="77777777" w:rsidR="00D13324" w:rsidRPr="008C6E78" w:rsidRDefault="00D13324" w:rsidP="008C6E78">
                            <w:pPr>
                              <w:numPr>
                                <w:ilvl w:val="1"/>
                                <w:numId w:val="21"/>
                              </w:numPr>
                              <w:adjustRightInd/>
                              <w:spacing w:after="180"/>
                              <w:jc w:val="left"/>
                              <w:textAlignment w:val="auto"/>
                            </w:pPr>
                            <w:r w:rsidRPr="008C6E78">
                              <w:t>Study the feasibility and performance impact of relaxing UE measurements for RLM and/or BFD, particularly for low mobility UE with short DRX periodicity/cycle, and specify, if agreed, relaxation in the corresponding requirements [RAN4]</w:t>
                            </w:r>
                          </w:p>
                          <w:p w14:paraId="6AC0EFF8" w14:textId="77777777" w:rsidR="00D13324" w:rsidRPr="0055341F" w:rsidRDefault="00D13324" w:rsidP="008C6E78">
                            <w:pPr>
                              <w:numPr>
                                <w:ilvl w:val="0"/>
                                <w:numId w:val="22"/>
                              </w:numPr>
                              <w:adjustRightInd/>
                              <w:spacing w:after="180"/>
                              <w:jc w:val="left"/>
                              <w:textAlignment w:val="auto"/>
                            </w:pPr>
                            <w:r w:rsidRPr="0055341F">
                              <w:t>NOTE: Supplementary RAN2 work, if needed, can be triggered by RAN4 LS</w:t>
                            </w:r>
                          </w:p>
                          <w:p w14:paraId="06C2FA4E" w14:textId="77777777" w:rsidR="00D13324" w:rsidRPr="008C6E78" w:rsidRDefault="00D1332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D06131F" id="_x0000_t202" coordsize="21600,21600" o:spt="202" path="m,l,21600r21600,l21600,xe">
                <v:stroke joinstyle="miter"/>
                <v:path gradientshapeok="t" o:connecttype="rect"/>
              </v:shapetype>
              <v:shape id="文本框 2" o:spid="_x0000_s1026" type="#_x0000_t202" style="position:absolute;left:0;text-align:left;margin-left:2.1pt;margin-top:37.3pt;width:468.4pt;height:33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">
                <v:textbox>
                  <w:txbxContent>
                    <w:p w14:paraId="50DAFAEA" w14:textId="77777777" w:rsidR="00D13324" w:rsidRDefault="00D13324" w:rsidP="008C6E78">
                      <w:pPr>
                        <w:numPr>
                          <w:ilvl w:val="0"/>
                          <w:numId w:val="21"/>
                        </w:numPr>
                        <w:adjustRightInd/>
                        <w:spacing w:after="180"/>
                        <w:jc w:val="left"/>
                        <w:textAlignment w:val="auto"/>
                      </w:pPr>
                      <w:r>
                        <w:t>Specify enhancements for idle/inactive-mode UE power saving, considering system performance aspects [RAN2, RAN1]</w:t>
                      </w:r>
                    </w:p>
                    <w:p w14:paraId="7BD8BA5F" w14:textId="77777777" w:rsidR="00D13324" w:rsidRPr="00512C5A" w:rsidRDefault="00D13324" w:rsidP="008C6E78">
                      <w:pPr>
                        <w:numPr>
                          <w:ilvl w:val="1"/>
                          <w:numId w:val="21"/>
                        </w:numPr>
                        <w:adjustRightInd/>
                        <w:spacing w:after="180"/>
                        <w:jc w:val="left"/>
                        <w:textAlignment w:val="auto"/>
                        <w:rPr>
                          <w:highlight w:val="yellow"/>
                        </w:rPr>
                      </w:pPr>
                      <w:r w:rsidRPr="00512C5A">
                        <w:rPr>
                          <w:highlight w:val="yellow"/>
                        </w:rPr>
                        <w:t>Study and specify paging enhancement(s) to reduce unnecessary UE paging receptions, subject to no impact to legacy UEs [RAN2, RAN1]</w:t>
                      </w:r>
                    </w:p>
                    <w:p w14:paraId="4472C6C6" w14:textId="77777777" w:rsidR="00D13324" w:rsidRDefault="00D13324" w:rsidP="008C6E78">
                      <w:pPr>
                        <w:numPr>
                          <w:ilvl w:val="0"/>
                          <w:numId w:val="22"/>
                        </w:numPr>
                        <w:spacing w:after="180"/>
                        <w:jc w:val="left"/>
                      </w:pPr>
                      <w:r>
                        <w:t>NOTE: RAN1 to check and update, if needed, evaluation methodology in RAN1 #100 meeting</w:t>
                      </w:r>
                    </w:p>
                    <w:p w14:paraId="024061F1" w14:textId="77777777" w:rsidR="00D13324" w:rsidRDefault="00D13324" w:rsidP="008C6E78">
                      <w:pPr>
                        <w:numPr>
                          <w:ilvl w:val="1"/>
                          <w:numId w:val="21"/>
                        </w:numPr>
                        <w:adjustRightInd/>
                        <w:spacing w:after="180"/>
                        <w:jc w:val="left"/>
                        <w:textAlignment w:val="auto"/>
                      </w:pPr>
                      <w:r>
                        <w:t>Specify means to provide potential TRS/CSI-RS occasion(s) available in connected mode to idle/inactive-mode UEs, minimizing system overhead impact [RAN1]</w:t>
                      </w:r>
                    </w:p>
                    <w:p w14:paraId="7AF9FD04" w14:textId="77777777" w:rsidR="00D13324" w:rsidRDefault="00D13324" w:rsidP="008C6E78">
                      <w:pPr>
                        <w:numPr>
                          <w:ilvl w:val="0"/>
                          <w:numId w:val="22"/>
                        </w:numPr>
                        <w:spacing w:after="180"/>
                        <w:jc w:val="left"/>
                      </w:pPr>
                      <w:r>
                        <w:t>NOTE: Always-on TRS/CSI-RS transmission by gNodeB is not required</w:t>
                      </w:r>
                    </w:p>
                    <w:p w14:paraId="636C7193" w14:textId="77777777" w:rsidR="00D13324" w:rsidRDefault="00D13324" w:rsidP="008C6E78">
                      <w:pPr>
                        <w:numPr>
                          <w:ilvl w:val="0"/>
                          <w:numId w:val="21"/>
                        </w:numPr>
                        <w:adjustRightInd/>
                        <w:spacing w:after="180"/>
                        <w:jc w:val="left"/>
                        <w:textAlignment w:val="auto"/>
                      </w:pPr>
                      <w:r>
                        <w:t>Study and specify, if agreed, enhancements on power saving techniques for connected-mode UE, subject to minimized system performance impact [RAN1, RAN4]</w:t>
                      </w:r>
                    </w:p>
                    <w:p w14:paraId="524DED31" w14:textId="77777777" w:rsidR="00D13324" w:rsidRDefault="00D13324" w:rsidP="008C6E78">
                      <w:pPr>
                        <w:numPr>
                          <w:ilvl w:val="1"/>
                          <w:numId w:val="21"/>
                        </w:numPr>
                        <w:adjustRightInd/>
                        <w:spacing w:after="180"/>
                        <w:jc w:val="left"/>
                        <w:textAlignment w:val="auto"/>
                      </w:pPr>
                      <w:r>
                        <w:t>Study and s</w:t>
                      </w:r>
                      <w:r w:rsidRPr="004066C0">
                        <w:t>pecify</w:t>
                      </w:r>
                      <w:r>
                        <w:t>, if agreed,</w:t>
                      </w:r>
                      <w:r w:rsidRPr="004066C0">
                        <w:t xml:space="preserve"> extension(s) to Rel-16 DCI-based power saving adaptation during DRX Active Time for an active BWP, including PDCCH monitoring </w:t>
                      </w:r>
                      <w:r w:rsidRPr="00703D74">
                        <w:t>reduction</w:t>
                      </w:r>
                      <w:r w:rsidRPr="004066C0">
                        <w:t xml:space="preserve"> </w:t>
                      </w:r>
                      <w:r>
                        <w:t xml:space="preserve">when C-DRX is configured </w:t>
                      </w:r>
                      <w:r w:rsidRPr="004066C0">
                        <w:t>[RAN1]</w:t>
                      </w:r>
                      <w:r w:rsidRPr="00703D74">
                        <w:t xml:space="preserve"> </w:t>
                      </w:r>
                    </w:p>
                    <w:p w14:paraId="12915402" w14:textId="77777777" w:rsidR="00D13324" w:rsidRPr="004066C0" w:rsidRDefault="00D13324" w:rsidP="008C6E78">
                      <w:pPr>
                        <w:numPr>
                          <w:ilvl w:val="0"/>
                          <w:numId w:val="22"/>
                        </w:numPr>
                        <w:adjustRightInd/>
                        <w:spacing w:after="180"/>
                        <w:jc w:val="left"/>
                        <w:textAlignment w:val="auto"/>
                      </w:pPr>
                      <w:r>
                        <w:t>NOTE: Rel-15 and Rel-16 available power saving solutions should be supported by the UE and included in the evaluation. RAN1 will ask the confirmation from RAN2 that Rel-15 and Rel-16 available power saving solutions are properly utilized.</w:t>
                      </w:r>
                    </w:p>
                    <w:p w14:paraId="6C509715" w14:textId="77777777" w:rsidR="00D13324" w:rsidRPr="008C6E78" w:rsidRDefault="00D13324" w:rsidP="008C6E78">
                      <w:pPr>
                        <w:numPr>
                          <w:ilvl w:val="1"/>
                          <w:numId w:val="21"/>
                        </w:numPr>
                        <w:adjustRightInd/>
                        <w:spacing w:after="180"/>
                        <w:jc w:val="left"/>
                        <w:textAlignment w:val="auto"/>
                      </w:pPr>
                      <w:r w:rsidRPr="008C6E78">
                        <w:t>Study the feasibility and performance impact of relaxing UE measurements for RLM and/or BFD, particularly for low mobility UE with short DRX periodicity/cycle, and specify, if agreed, relaxation in the corresponding requirements [RAN4]</w:t>
                      </w:r>
                    </w:p>
                    <w:p w14:paraId="6AC0EFF8" w14:textId="77777777" w:rsidR="00D13324" w:rsidRPr="0055341F" w:rsidRDefault="00D13324" w:rsidP="008C6E78">
                      <w:pPr>
                        <w:numPr>
                          <w:ilvl w:val="0"/>
                          <w:numId w:val="22"/>
                        </w:numPr>
                        <w:adjustRightInd/>
                        <w:spacing w:after="180"/>
                        <w:jc w:val="left"/>
                        <w:textAlignment w:val="auto"/>
                      </w:pPr>
                      <w:r w:rsidRPr="0055341F">
                        <w:t>NOTE: Supplementary RAN2 work, if needed, can be triggered by RAN4 LS</w:t>
                      </w:r>
                    </w:p>
                    <w:p w14:paraId="06C2FA4E" w14:textId="77777777" w:rsidR="00D13324" w:rsidRPr="008C6E78" w:rsidRDefault="00D13324"/>
                  </w:txbxContent>
                </v:textbox>
                <w10:wrap type="square"/>
              </v:shape>
            </w:pict>
          </mc:Fallback>
        </mc:AlternateContent>
      </w:r>
      <w:r w:rsidR="00C77ED6">
        <w:rPr>
          <w:kern w:val="2"/>
        </w:rPr>
        <w:t xml:space="preserve">In RAN#86 meeting, a </w:t>
      </w:r>
      <w:r w:rsidR="008C6E78">
        <w:rPr>
          <w:kern w:val="2"/>
        </w:rPr>
        <w:t xml:space="preserve">new </w:t>
      </w:r>
      <w:r w:rsidR="00C4047B">
        <w:rPr>
          <w:kern w:val="2"/>
        </w:rPr>
        <w:t xml:space="preserve">WID </w:t>
      </w:r>
      <w:r>
        <w:rPr>
          <w:kern w:val="2"/>
        </w:rPr>
        <w:t>RP-193</w:t>
      </w:r>
      <w:r w:rsidR="00010019">
        <w:rPr>
          <w:kern w:val="2"/>
        </w:rPr>
        <w:t>173</w:t>
      </w:r>
      <w:r>
        <w:rPr>
          <w:kern w:val="2"/>
        </w:rPr>
        <w:t xml:space="preserve"> </w:t>
      </w:r>
      <w:r w:rsidR="00C4047B">
        <w:rPr>
          <w:kern w:val="2"/>
        </w:rPr>
        <w:t xml:space="preserve">for </w:t>
      </w:r>
      <w:r w:rsidR="008C6E78">
        <w:rPr>
          <w:kern w:val="2"/>
        </w:rPr>
        <w:t>UE power saving enhancement was</w:t>
      </w:r>
      <w:r w:rsidR="00C4047B">
        <w:rPr>
          <w:kern w:val="2"/>
        </w:rPr>
        <w:t xml:space="preserve"> approved. In the WID, the </w:t>
      </w:r>
      <w:r>
        <w:rPr>
          <w:kern w:val="2"/>
        </w:rPr>
        <w:t xml:space="preserve">object </w:t>
      </w:r>
      <w:r w:rsidR="008C6E78">
        <w:rPr>
          <w:kern w:val="2"/>
        </w:rPr>
        <w:t>of UE power saving</w:t>
      </w:r>
      <w:r>
        <w:rPr>
          <w:kern w:val="2"/>
        </w:rPr>
        <w:t xml:space="preserve"> includes the following.</w:t>
      </w:r>
    </w:p>
    <w:p w14:paraId="63AB9F73" w14:textId="77777777" w:rsidR="002419C6" w:rsidRDefault="002419C6" w:rsidP="00C4047B">
      <w:pPr>
        <w:overflowPunct/>
        <w:autoSpaceDE/>
        <w:autoSpaceDN/>
        <w:adjustRightInd/>
        <w:spacing w:after="0"/>
        <w:textAlignment w:val="auto"/>
        <w:rPr>
          <w:kern w:val="2"/>
        </w:rPr>
      </w:pPr>
    </w:p>
    <w:p w14:paraId="4A10EE92" w14:textId="77777777" w:rsidR="00C4047B" w:rsidRPr="0015522D" w:rsidRDefault="008C6E78" w:rsidP="00C4047B">
      <w:pPr>
        <w:overflowPunct/>
        <w:autoSpaceDE/>
        <w:autoSpaceDN/>
        <w:adjustRightInd/>
        <w:textAlignment w:val="auto"/>
        <w:rPr>
          <w:kern w:val="2"/>
        </w:rPr>
      </w:pPr>
      <w:r>
        <w:rPr>
          <w:kern w:val="2"/>
        </w:rPr>
        <w:t xml:space="preserve">One of the objectives is paging enhancement </w:t>
      </w:r>
      <w:r>
        <w:t xml:space="preserve">for idle/inactive-mode UE </w:t>
      </w:r>
      <w:r>
        <w:rPr>
          <w:kern w:val="2"/>
        </w:rPr>
        <w:t xml:space="preserve">to reduce unnecessary UE paging receptions. </w:t>
      </w:r>
      <w:r w:rsidR="00C4047B">
        <w:rPr>
          <w:kern w:val="2"/>
        </w:rPr>
        <w:t xml:space="preserve">In this paper, we </w:t>
      </w:r>
      <w:r w:rsidR="004B18B8">
        <w:rPr>
          <w:kern w:val="2"/>
        </w:rPr>
        <w:t xml:space="preserve">discuss </w:t>
      </w:r>
      <w:r w:rsidR="000D220B">
        <w:rPr>
          <w:kern w:val="2"/>
        </w:rPr>
        <w:t>on this aspect</w:t>
      </w:r>
      <w:r w:rsidR="00C4047B">
        <w:t>.</w:t>
      </w:r>
    </w:p>
    <w:bookmarkEnd w:id="5"/>
    <w:p w14:paraId="069D312E" w14:textId="77777777" w:rsidR="00D0573B" w:rsidRDefault="00D0573B" w:rsidP="005662A3">
      <w:pPr>
        <w:pStyle w:val="1"/>
        <w:ind w:left="720" w:hangingChars="200" w:hanging="720"/>
        <w:jc w:val="both"/>
      </w:pPr>
      <w:r>
        <w:t>Discussion</w:t>
      </w:r>
      <w:bookmarkEnd w:id="6"/>
    </w:p>
    <w:p w14:paraId="577478E4" w14:textId="77777777" w:rsidR="000D220B" w:rsidRDefault="000D220B" w:rsidP="000D220B">
      <w:r>
        <w:rPr>
          <w:rFonts w:hint="eastAsia"/>
        </w:rPr>
        <w:t>I</w:t>
      </w:r>
      <w:r>
        <w:t>n NR, a UE may use DRX in</w:t>
      </w:r>
      <w:r w:rsidRPr="000D220B">
        <w:t xml:space="preserve"> </w:t>
      </w:r>
      <w:r>
        <w:t xml:space="preserve">idle/inactive-mode for paging reception for the purpose of power saving. </w:t>
      </w:r>
      <w:r w:rsidR="007C7327">
        <w:t>The</w:t>
      </w:r>
      <w:r>
        <w:t xml:space="preserve"> UE monitors one PO</w:t>
      </w:r>
      <w:r w:rsidR="007D5CCF">
        <w:rPr>
          <w:rFonts w:hint="eastAsia"/>
        </w:rPr>
        <w:t xml:space="preserve"> (paging occasion)</w:t>
      </w:r>
      <w:r>
        <w:t xml:space="preserve"> per DRX cycle</w:t>
      </w:r>
      <w:r w:rsidR="00820FDF">
        <w:t>. A</w:t>
      </w:r>
      <w:r>
        <w:t xml:space="preserve"> PO consists </w:t>
      </w:r>
      <w:r w:rsidR="004A7341">
        <w:t>‘S’</w:t>
      </w:r>
      <w:r>
        <w:t xml:space="preserve"> </w:t>
      </w:r>
      <w:r w:rsidRPr="000D220B">
        <w:t xml:space="preserve">consecutive </w:t>
      </w:r>
      <w:r>
        <w:t xml:space="preserve">PDCCH monitoring </w:t>
      </w:r>
      <w:r>
        <w:lastRenderedPageBreak/>
        <w:t>occasions</w:t>
      </w:r>
      <w:r w:rsidR="004A7341">
        <w:t>, where ‘S’ is the number of SSBs transmitted by network. The UE assumes the same paging message is repeated in all the ‘S’ beams and the selection of the beam(s) for paging reception</w:t>
      </w:r>
      <w:r w:rsidR="00820FDF">
        <w:t xml:space="preserve"> is up to UE implementation. </w:t>
      </w:r>
      <w:r w:rsidR="004A7341">
        <w:t xml:space="preserve"> </w:t>
      </w:r>
    </w:p>
    <w:p w14:paraId="2A4EB219" w14:textId="77777777" w:rsidR="00DB4708" w:rsidRDefault="00DB4708" w:rsidP="00DB4708">
      <w:pPr>
        <w:pStyle w:val="Observation"/>
        <w:tabs>
          <w:tab w:val="clear" w:pos="1304"/>
        </w:tabs>
        <w:ind w:left="1701" w:hanging="1701"/>
      </w:pPr>
      <w:r>
        <w:rPr>
          <w:lang w:val="en-US"/>
        </w:rPr>
        <w:t>Using DRX for paging reception is beneficial for UE power saving</w:t>
      </w:r>
      <w:r>
        <w:t>.</w:t>
      </w:r>
    </w:p>
    <w:p w14:paraId="04771ADF" w14:textId="4677CD72" w:rsidR="00AC5786" w:rsidRDefault="00820FDF" w:rsidP="000D220B">
      <w:r>
        <w:t>UE determines its PF</w:t>
      </w:r>
      <w:r w:rsidR="007D5CCF">
        <w:rPr>
          <w:rFonts w:hint="eastAsia"/>
        </w:rPr>
        <w:t xml:space="preserve"> (paging frame)</w:t>
      </w:r>
      <w:r>
        <w:t xml:space="preserve"> and PO based on UE_ID, the DRX cycle, the PF number in a DRX cycle and the PO number in a PF. </w:t>
      </w:r>
      <w:r w:rsidR="0074174D">
        <w:t xml:space="preserve">For paging message reception in </w:t>
      </w:r>
      <w:r w:rsidR="00127404">
        <w:t>the coming</w:t>
      </w:r>
      <w:r w:rsidR="0074174D">
        <w:t xml:space="preserve"> PO</w:t>
      </w:r>
      <w:r w:rsidR="00127404">
        <w:t>,</w:t>
      </w:r>
      <w:r w:rsidR="0074174D">
        <w:t xml:space="preserve"> the UE needs to </w:t>
      </w:r>
      <w:r w:rsidR="00880FF3">
        <w:t xml:space="preserve">follow </w:t>
      </w:r>
      <w:r w:rsidR="000C27F0">
        <w:t xml:space="preserve">the </w:t>
      </w:r>
      <w:r w:rsidR="00880FF3">
        <w:t>below steps</w:t>
      </w:r>
      <w:r w:rsidR="00C34274">
        <w:t xml:space="preserve"> </w:t>
      </w:r>
      <w:r w:rsidR="00CE37F6">
        <w:t>in order</w:t>
      </w:r>
      <w:r w:rsidR="0074174D">
        <w:t>:</w:t>
      </w:r>
      <w:r w:rsidR="00CE37F6">
        <w:rPr>
          <w:rFonts w:hint="eastAsia"/>
        </w:rPr>
        <w:t xml:space="preserve"> </w:t>
      </w:r>
    </w:p>
    <w:p w14:paraId="684E7CEE" w14:textId="215D65D4" w:rsidR="00127404" w:rsidRDefault="0052626C" w:rsidP="0072170B">
      <w:pPr>
        <w:pStyle w:val="af7"/>
        <w:numPr>
          <w:ilvl w:val="0"/>
          <w:numId w:val="23"/>
        </w:numPr>
      </w:pPr>
      <w:r>
        <w:rPr>
          <w:rFonts w:hint="eastAsia"/>
        </w:rPr>
        <w:t>SSB based s</w:t>
      </w:r>
      <w:r w:rsidR="00127404" w:rsidRPr="00B916EC">
        <w:t>ynchronization</w:t>
      </w:r>
      <w:r w:rsidR="00127404">
        <w:t xml:space="preserve"> </w:t>
      </w:r>
      <w:r>
        <w:rPr>
          <w:rFonts w:hint="eastAsia"/>
        </w:rPr>
        <w:t xml:space="preserve">before the PO </w:t>
      </w:r>
      <w:r w:rsidR="00127404">
        <w:t>for</w:t>
      </w:r>
      <w:r>
        <w:rPr>
          <w:rFonts w:hint="eastAsia"/>
        </w:rPr>
        <w:t xml:space="preserve"> reception</w:t>
      </w:r>
      <w:r w:rsidR="00127404">
        <w:t xml:space="preserve"> paging PDCCH and PDSCH</w:t>
      </w:r>
    </w:p>
    <w:p w14:paraId="261B9ED7" w14:textId="7D70CDC0" w:rsidR="0072170B" w:rsidRDefault="006C6290" w:rsidP="0072170B">
      <w:pPr>
        <w:pStyle w:val="af7"/>
        <w:numPr>
          <w:ilvl w:val="0"/>
          <w:numId w:val="23"/>
        </w:numPr>
      </w:pPr>
      <w:r>
        <w:rPr>
          <w:rFonts w:hint="eastAsia"/>
        </w:rPr>
        <w:t xml:space="preserve">P-RNTI scrambled </w:t>
      </w:r>
      <w:r w:rsidR="00CE37F6">
        <w:t xml:space="preserve">PDCCH </w:t>
      </w:r>
      <w:r>
        <w:rPr>
          <w:rFonts w:hint="eastAsia"/>
        </w:rPr>
        <w:t xml:space="preserve">monitoring </w:t>
      </w:r>
      <w:r w:rsidR="00127404">
        <w:t>in the PO</w:t>
      </w:r>
    </w:p>
    <w:p w14:paraId="0CA9528F" w14:textId="62B43D56" w:rsidR="00127404" w:rsidRDefault="00127404" w:rsidP="0072170B">
      <w:pPr>
        <w:pStyle w:val="af7"/>
        <w:numPr>
          <w:ilvl w:val="0"/>
          <w:numId w:val="23"/>
        </w:numPr>
      </w:pPr>
      <w:r>
        <w:t xml:space="preserve">If a </w:t>
      </w:r>
      <w:r w:rsidR="00632BA1">
        <w:rPr>
          <w:rFonts w:hint="eastAsia"/>
        </w:rPr>
        <w:t xml:space="preserve">P-RNTI scrambled </w:t>
      </w:r>
      <w:r>
        <w:t>PDCCH is received, decode the PDCCH</w:t>
      </w:r>
    </w:p>
    <w:p w14:paraId="56D0F11E" w14:textId="77777777" w:rsidR="00127404" w:rsidRDefault="00127404" w:rsidP="0072170B">
      <w:pPr>
        <w:pStyle w:val="af7"/>
        <w:numPr>
          <w:ilvl w:val="0"/>
          <w:numId w:val="23"/>
        </w:numPr>
      </w:pPr>
      <w:r>
        <w:t>Receive PDSCH indicated by the PDCCH</w:t>
      </w:r>
    </w:p>
    <w:p w14:paraId="28BEFC71" w14:textId="37A1FC1C" w:rsidR="00BB7B8B" w:rsidRDefault="00127404" w:rsidP="0072170B">
      <w:pPr>
        <w:pStyle w:val="af7"/>
        <w:numPr>
          <w:ilvl w:val="0"/>
          <w:numId w:val="23"/>
        </w:numPr>
      </w:pPr>
      <w:r>
        <w:t xml:space="preserve">Decode PDSCH and </w:t>
      </w:r>
      <w:r w:rsidR="00BB7B8B">
        <w:t>process the paging message</w:t>
      </w:r>
      <w:r w:rsidR="00141C93">
        <w:t xml:space="preserve"> on PDSCH</w:t>
      </w:r>
      <w:r w:rsidR="00BB7B8B">
        <w:t xml:space="preserve"> to </w:t>
      </w:r>
      <w:r>
        <w:t xml:space="preserve">check whether the </w:t>
      </w:r>
      <w:r w:rsidR="00BB7B8B">
        <w:t>UE identity</w:t>
      </w:r>
      <w:r>
        <w:t xml:space="preserve"> is included in the </w:t>
      </w:r>
      <w:r w:rsidRPr="003D131F">
        <w:rPr>
          <w:i/>
        </w:rPr>
        <w:t>pagingRecordList</w:t>
      </w:r>
      <w:r w:rsidR="00BB7B8B">
        <w:t xml:space="preserve"> in paging message.</w:t>
      </w:r>
    </w:p>
    <w:p w14:paraId="41E74E25" w14:textId="48D71D28" w:rsidR="00141C93" w:rsidRDefault="007B3CFE" w:rsidP="00D10086">
      <w:r>
        <w:rPr>
          <w:rFonts w:hint="eastAsia"/>
        </w:rPr>
        <w:t>A sin</w:t>
      </w:r>
      <w:r w:rsidR="00C34274">
        <w:t>g</w:t>
      </w:r>
      <w:r>
        <w:rPr>
          <w:rFonts w:hint="eastAsia"/>
        </w:rPr>
        <w:t>le PO can be shared by m</w:t>
      </w:r>
      <w:r w:rsidR="00820FDF">
        <w:t>ultiple UEs</w:t>
      </w:r>
      <w:r>
        <w:rPr>
          <w:rFonts w:hint="eastAsia"/>
        </w:rPr>
        <w:t xml:space="preserve">, thus if </w:t>
      </w:r>
      <w:r w:rsidR="00820FDF">
        <w:t xml:space="preserve">network wants to page </w:t>
      </w:r>
      <w:r>
        <w:rPr>
          <w:rFonts w:hint="eastAsia"/>
        </w:rPr>
        <w:t xml:space="preserve">only </w:t>
      </w:r>
      <w:r w:rsidR="00820FDF">
        <w:t xml:space="preserve">one UE in </w:t>
      </w:r>
      <w:r>
        <w:rPr>
          <w:rFonts w:hint="eastAsia"/>
        </w:rPr>
        <w:t>the</w:t>
      </w:r>
      <w:r w:rsidR="00820FDF">
        <w:t xml:space="preserve"> PO</w:t>
      </w:r>
      <w:r w:rsidR="00BB7B8B">
        <w:t>,</w:t>
      </w:r>
      <w:r>
        <w:rPr>
          <w:rFonts w:hint="eastAsia"/>
        </w:rPr>
        <w:t xml:space="preserve"> all the other</w:t>
      </w:r>
      <w:r w:rsidR="00C34274">
        <w:t xml:space="preserve"> UE</w:t>
      </w:r>
      <w:r>
        <w:rPr>
          <w:rFonts w:hint="eastAsia"/>
        </w:rPr>
        <w:t>s</w:t>
      </w:r>
      <w:r w:rsidR="00C34274">
        <w:t xml:space="preserve"> in the same PO</w:t>
      </w:r>
      <w:r w:rsidR="00BB7B8B">
        <w:t xml:space="preserve"> </w:t>
      </w:r>
      <w:r>
        <w:rPr>
          <w:rFonts w:hint="eastAsia"/>
        </w:rPr>
        <w:t>need to monitor the</w:t>
      </w:r>
      <w:r w:rsidR="00BB7B8B">
        <w:t xml:space="preserve"> paging PDCCH and </w:t>
      </w:r>
      <w:r w:rsidR="000C27F0">
        <w:t xml:space="preserve">the </w:t>
      </w:r>
      <w:r w:rsidR="00D10086" w:rsidRPr="00D10086">
        <w:t xml:space="preserve">corresponding </w:t>
      </w:r>
      <w:r w:rsidR="00BB7B8B">
        <w:t>paging PDSCH</w:t>
      </w:r>
      <w:r>
        <w:rPr>
          <w:rFonts w:hint="eastAsia"/>
        </w:rPr>
        <w:t xml:space="preserve">. </w:t>
      </w:r>
      <w:r w:rsidR="00C34274">
        <w:t>After</w:t>
      </w:r>
      <w:r>
        <w:rPr>
          <w:rFonts w:hint="eastAsia"/>
        </w:rPr>
        <w:t xml:space="preserve"> finishing all the steps above, those UEs can realize </w:t>
      </w:r>
      <w:r w:rsidR="00C34274">
        <w:t>that</w:t>
      </w:r>
      <w:r w:rsidR="00141C93">
        <w:t xml:space="preserve">the paging message is not intended for </w:t>
      </w:r>
      <w:r w:rsidR="004F7B2F">
        <w:rPr>
          <w:rFonts w:hint="eastAsia"/>
        </w:rPr>
        <w:t>them</w:t>
      </w:r>
      <w:r w:rsidR="00BB7B8B">
        <w:t xml:space="preserve">, </w:t>
      </w:r>
      <w:r w:rsidR="004F7B2F">
        <w:rPr>
          <w:rFonts w:hint="eastAsia"/>
        </w:rPr>
        <w:t>which results in false alarm paging for those UEs</w:t>
      </w:r>
      <w:r w:rsidR="00BB7B8B">
        <w:t xml:space="preserve">. </w:t>
      </w:r>
      <w:r w:rsidR="00141C93">
        <w:t xml:space="preserve">Obviously, </w:t>
      </w:r>
      <w:r w:rsidR="009C4167">
        <w:rPr>
          <w:rFonts w:hint="eastAsia"/>
        </w:rPr>
        <w:t xml:space="preserve">false alarm </w:t>
      </w:r>
      <w:r w:rsidR="00141C93">
        <w:t xml:space="preserve">paging causes </w:t>
      </w:r>
      <w:r w:rsidR="00141C93" w:rsidRPr="00141C93">
        <w:t>unnecessary</w:t>
      </w:r>
      <w:r w:rsidR="00141C93">
        <w:t xml:space="preserve"> paging reception, which </w:t>
      </w:r>
      <w:r w:rsidR="00D10086">
        <w:t>increases UE power consumption</w:t>
      </w:r>
      <w:r w:rsidR="00141C93">
        <w:t>.</w:t>
      </w:r>
    </w:p>
    <w:p w14:paraId="61ADCC23" w14:textId="61BCA666" w:rsidR="00855121" w:rsidRDefault="00DF005E" w:rsidP="00855121">
      <w:pPr>
        <w:pStyle w:val="Observation"/>
        <w:tabs>
          <w:tab w:val="clear" w:pos="1304"/>
        </w:tabs>
        <w:ind w:left="1701" w:hanging="1701"/>
      </w:pPr>
      <w:r>
        <w:rPr>
          <w:rFonts w:hint="eastAsia"/>
          <w:lang w:val="en-US"/>
        </w:rPr>
        <w:t>False alarm paging</w:t>
      </w:r>
      <w:r w:rsidR="00855121">
        <w:t xml:space="preserve"> causes </w:t>
      </w:r>
      <w:r w:rsidR="00855121" w:rsidRPr="00141C93">
        <w:t>unnecessary</w:t>
      </w:r>
      <w:r w:rsidR="00855121">
        <w:t xml:space="preserve"> paging reception, which increases UE power consumption.</w:t>
      </w:r>
    </w:p>
    <w:p w14:paraId="591BD1CE" w14:textId="751C90CC" w:rsidR="000D0829" w:rsidRDefault="00D10086" w:rsidP="00BB7B8B">
      <w:r>
        <w:t xml:space="preserve">The impact of </w:t>
      </w:r>
      <w:r w:rsidR="006533B0">
        <w:rPr>
          <w:rFonts w:hint="eastAsia"/>
        </w:rPr>
        <w:t xml:space="preserve">false alarm </w:t>
      </w:r>
      <w:r>
        <w:t xml:space="preserve">paging on UE power consumption depends on the false alarm </w:t>
      </w:r>
      <w:r w:rsidRPr="00D10086">
        <w:t>probability</w:t>
      </w:r>
      <w:r>
        <w:t xml:space="preserve">, </w:t>
      </w:r>
      <w:r w:rsidR="003D0EBC">
        <w:rPr>
          <w:rFonts w:hint="eastAsia"/>
        </w:rPr>
        <w:t>which further</w:t>
      </w:r>
      <w:r>
        <w:t xml:space="preserve"> </w:t>
      </w:r>
      <w:r w:rsidR="00860FCC">
        <w:t xml:space="preserve">depends on the number of UEs </w:t>
      </w:r>
      <w:r w:rsidR="000C27F0">
        <w:t>sharing</w:t>
      </w:r>
      <w:r w:rsidR="00860FCC">
        <w:t xml:space="preserve"> the same PO and the paging rate of these UEs. The more UEs share the same PO, </w:t>
      </w:r>
      <w:r w:rsidR="00EE0831">
        <w:t xml:space="preserve">the </w:t>
      </w:r>
      <w:r w:rsidR="00860FCC">
        <w:t xml:space="preserve">higher the false alarm probability will be. </w:t>
      </w:r>
    </w:p>
    <w:p w14:paraId="1B4CA1A2" w14:textId="77777777" w:rsidR="00855121" w:rsidRPr="00855121" w:rsidRDefault="00855121" w:rsidP="00855121">
      <w:pPr>
        <w:pStyle w:val="Observation"/>
        <w:tabs>
          <w:tab w:val="clear" w:pos="1304"/>
        </w:tabs>
        <w:ind w:left="1701" w:hanging="1701"/>
        <w:rPr>
          <w:lang w:val="en-US"/>
        </w:rPr>
      </w:pPr>
      <w:r>
        <w:rPr>
          <w:lang w:val="en-US"/>
        </w:rPr>
        <w:t>T</w:t>
      </w:r>
      <w:r w:rsidRPr="00855121">
        <w:rPr>
          <w:lang w:val="en-US"/>
        </w:rPr>
        <w:t>he false alarm probability depends on the number of UEs which share the same PO and the paging rate of these UEs.</w:t>
      </w:r>
    </w:p>
    <w:p w14:paraId="65E17680" w14:textId="50D1D9F0" w:rsidR="00D10086" w:rsidRDefault="000D0829" w:rsidP="00BB7B8B">
      <w:r>
        <w:t>I</w:t>
      </w:r>
      <w:r w:rsidR="00860FCC">
        <w:t xml:space="preserve">n order to reduce the false alarm </w:t>
      </w:r>
      <w:r w:rsidR="00860FCC" w:rsidRPr="00D10086">
        <w:t>probability</w:t>
      </w:r>
      <w:r w:rsidR="00860FCC">
        <w:t>, one straight</w:t>
      </w:r>
      <w:r w:rsidR="00EE0831">
        <w:t>forward</w:t>
      </w:r>
      <w:r w:rsidR="00860FCC">
        <w:t xml:space="preserve"> way is to further divide the UEs associated with the same PO into several groups, and use </w:t>
      </w:r>
      <w:r w:rsidR="00953F72">
        <w:t>group-</w:t>
      </w:r>
      <w:r w:rsidR="00860FCC">
        <w:t xml:space="preserve">based paging. More </w:t>
      </w:r>
      <w:r w:rsidR="00860FCC" w:rsidRPr="00860FCC">
        <w:t>specifically</w:t>
      </w:r>
      <w:r w:rsidR="00860FCC">
        <w:t xml:space="preserve">, </w:t>
      </w:r>
      <w:r>
        <w:t xml:space="preserve">following </w:t>
      </w:r>
      <w:r w:rsidR="0058303D">
        <w:t xml:space="preserve">options can </w:t>
      </w:r>
      <w:r>
        <w:t>be considered</w:t>
      </w:r>
      <w:r w:rsidR="00860FCC">
        <w:t>.</w:t>
      </w:r>
    </w:p>
    <w:p w14:paraId="158C049D" w14:textId="77777777" w:rsidR="00860FCC" w:rsidRDefault="00860FCC" w:rsidP="000D0829">
      <w:pPr>
        <w:pStyle w:val="af7"/>
        <w:numPr>
          <w:ilvl w:val="0"/>
          <w:numId w:val="24"/>
        </w:numPr>
      </w:pPr>
      <w:r>
        <w:t>Option 1:</w:t>
      </w:r>
      <w:r w:rsidR="007A7F4C">
        <w:t xml:space="preserve"> </w:t>
      </w:r>
      <w:r w:rsidR="000D0829">
        <w:t>I</w:t>
      </w:r>
      <w:r>
        <w:t>ndicate</w:t>
      </w:r>
      <w:r w:rsidR="000D0829">
        <w:t xml:space="preserve"> UE group information in </w:t>
      </w:r>
      <w:r w:rsidR="00342829">
        <w:rPr>
          <w:rFonts w:hint="eastAsia"/>
        </w:rPr>
        <w:t xml:space="preserve">the </w:t>
      </w:r>
      <w:r w:rsidR="000D0829">
        <w:t>paging DCI</w:t>
      </w:r>
    </w:p>
    <w:p w14:paraId="3799B508" w14:textId="2DD7A669" w:rsidR="000D0829" w:rsidRDefault="000D0829" w:rsidP="000D0829">
      <w:pPr>
        <w:pStyle w:val="af7"/>
        <w:numPr>
          <w:ilvl w:val="0"/>
          <w:numId w:val="24"/>
        </w:numPr>
      </w:pPr>
      <w:r>
        <w:t xml:space="preserve">Option 2: </w:t>
      </w:r>
      <w:r w:rsidR="007A7F4C">
        <w:t>C</w:t>
      </w:r>
      <w:r>
        <w:t>onfigure separate time/frequency resource</w:t>
      </w:r>
      <w:r w:rsidR="0058303D">
        <w:t>s</w:t>
      </w:r>
      <w:r>
        <w:t xml:space="preserve"> for paging PDCCH reception</w:t>
      </w:r>
      <w:r w:rsidR="007A7F4C">
        <w:t xml:space="preserve"> for different UE groups</w:t>
      </w:r>
    </w:p>
    <w:p w14:paraId="1EC2BE03" w14:textId="1BD8F0B6" w:rsidR="007A7F4C" w:rsidRDefault="000D0829" w:rsidP="00BB7B8B">
      <w:r>
        <w:rPr>
          <w:rFonts w:hint="eastAsia"/>
        </w:rPr>
        <w:t>F</w:t>
      </w:r>
      <w:r>
        <w:t xml:space="preserve">or Option 1, the UE still needs to perform step 1 to 3. If UE detects that the UE group </w:t>
      </w:r>
      <w:r w:rsidR="007A7F4C">
        <w:t>which the</w:t>
      </w:r>
      <w:r>
        <w:t xml:space="preserve"> UE belongs to is not paged based on the DCI indication, the UE may skip the following step 4 and 5. </w:t>
      </w:r>
      <w:r w:rsidR="00001A9C">
        <w:t>T</w:t>
      </w:r>
      <w:r w:rsidR="007A7F4C">
        <w:t>his</w:t>
      </w:r>
      <w:r w:rsidR="00001A9C">
        <w:t xml:space="preserve"> option</w:t>
      </w:r>
      <w:r w:rsidR="007A7F4C">
        <w:t xml:space="preserve"> c</w:t>
      </w:r>
      <w:r w:rsidR="00001A9C">
        <w:t>an</w:t>
      </w:r>
      <w:r w:rsidR="007A7F4C">
        <w:t xml:space="preserve"> </w:t>
      </w:r>
      <w:r w:rsidR="007A7F4C" w:rsidRPr="007A7F4C">
        <w:t xml:space="preserve">reduce unnecessary paging </w:t>
      </w:r>
      <w:r w:rsidR="007A7F4C">
        <w:t xml:space="preserve">PDSCH </w:t>
      </w:r>
      <w:r w:rsidR="007A7F4C" w:rsidRPr="007A7F4C">
        <w:t>receptions</w:t>
      </w:r>
      <w:r w:rsidR="007A7F4C">
        <w:t>.</w:t>
      </w:r>
    </w:p>
    <w:p w14:paraId="30004538" w14:textId="1D3FFE13" w:rsidR="007A7F4C" w:rsidRDefault="007A7F4C" w:rsidP="00BB7B8B">
      <w:r>
        <w:t>For Option 2, the UE needs to perform step 1and 2, if the UE group which the UE belongs to is not paged, the UE will not detect paging PDCCH, then the UE may skip the following step 3 to 5.</w:t>
      </w:r>
      <w:r w:rsidR="00C524A8">
        <w:t xml:space="preserve"> Furthermore, in the massive UE </w:t>
      </w:r>
      <w:r w:rsidR="00C524A8" w:rsidRPr="00C524A8">
        <w:t>scene</w:t>
      </w:r>
      <w:r w:rsidR="00C524A8">
        <w:t xml:space="preserve">, option 2 could increasing the paging capacity without increase on </w:t>
      </w:r>
      <w:r w:rsidR="00C524A8" w:rsidRPr="00855121">
        <w:rPr>
          <w:lang w:val="en-US"/>
        </w:rPr>
        <w:t>false alarm probability</w:t>
      </w:r>
      <w:r w:rsidR="00C524A8">
        <w:rPr>
          <w:lang w:val="en-US"/>
        </w:rPr>
        <w:t>.</w:t>
      </w:r>
    </w:p>
    <w:p w14:paraId="156C3DCD" w14:textId="3C621BC0" w:rsidR="00855121" w:rsidRPr="00855121" w:rsidRDefault="00855121" w:rsidP="00855121">
      <w:pPr>
        <w:pStyle w:val="Observation"/>
        <w:tabs>
          <w:tab w:val="clear" w:pos="1304"/>
        </w:tabs>
        <w:ind w:left="1701" w:hanging="1701"/>
        <w:rPr>
          <w:lang w:val="en-US"/>
        </w:rPr>
      </w:pPr>
      <w:r>
        <w:rPr>
          <w:lang w:val="en-US"/>
        </w:rPr>
        <w:t xml:space="preserve">UE </w:t>
      </w:r>
      <w:r w:rsidR="00A05708">
        <w:rPr>
          <w:lang w:val="en-US"/>
        </w:rPr>
        <w:t>group-</w:t>
      </w:r>
      <w:r>
        <w:rPr>
          <w:lang w:val="en-US"/>
        </w:rPr>
        <w:t xml:space="preserve">based paging </w:t>
      </w:r>
      <w:r w:rsidR="00A05708">
        <w:rPr>
          <w:lang w:val="en-US"/>
        </w:rPr>
        <w:t xml:space="preserve">can </w:t>
      </w:r>
      <w:r w:rsidR="00DB4708">
        <w:rPr>
          <w:lang w:val="en-US"/>
        </w:rPr>
        <w:t xml:space="preserve">reduce </w:t>
      </w:r>
      <w:r w:rsidR="00DB4708" w:rsidRPr="00141C93">
        <w:t>unnecessary</w:t>
      </w:r>
      <w:r w:rsidR="00DB4708">
        <w:t xml:space="preserve"> paging reception</w:t>
      </w:r>
      <w:r w:rsidRPr="00855121">
        <w:rPr>
          <w:lang w:val="en-US"/>
        </w:rPr>
        <w:t>.</w:t>
      </w:r>
    </w:p>
    <w:p w14:paraId="2179AB80" w14:textId="4DCEA221" w:rsidR="00AA5592" w:rsidRPr="004F39D7" w:rsidRDefault="002836AE" w:rsidP="009D5397">
      <w:r>
        <w:rPr>
          <w:rFonts w:hint="eastAsia"/>
          <w:lang w:val="en-US"/>
        </w:rPr>
        <w:t xml:space="preserve">Another way is to introduce a </w:t>
      </w:r>
      <w:r>
        <w:rPr>
          <w:lang w:val="en-US"/>
        </w:rPr>
        <w:t>“</w:t>
      </w:r>
      <w:r>
        <w:rPr>
          <w:rFonts w:hint="eastAsia"/>
          <w:lang w:val="en-US"/>
        </w:rPr>
        <w:t>wake-up</w:t>
      </w:r>
      <w:r>
        <w:rPr>
          <w:lang w:val="en-US"/>
        </w:rPr>
        <w:t>”</w:t>
      </w:r>
      <w:r>
        <w:rPr>
          <w:rFonts w:hint="eastAsia"/>
          <w:lang w:val="en-US"/>
        </w:rPr>
        <w:t xml:space="preserve"> signal before the PO to indicate whether UE needs to </w:t>
      </w:r>
      <w:r>
        <w:rPr>
          <w:lang w:val="en-US"/>
        </w:rPr>
        <w:t>further</w:t>
      </w:r>
      <w:r>
        <w:rPr>
          <w:rFonts w:hint="eastAsia"/>
          <w:lang w:val="en-US"/>
        </w:rPr>
        <w:t xml:space="preserve"> monitor PO.</w:t>
      </w:r>
      <w:r w:rsidR="00A05708">
        <w:rPr>
          <w:lang w:val="en-US"/>
        </w:rPr>
        <w:t xml:space="preserve"> </w:t>
      </w:r>
      <w:r w:rsidR="007A7F4C">
        <w:t xml:space="preserve">In </w:t>
      </w:r>
      <w:r w:rsidR="007D6F9D">
        <w:t>R</w:t>
      </w:r>
      <w:r w:rsidR="00A05708">
        <w:t>el-</w:t>
      </w:r>
      <w:r w:rsidR="007D6F9D">
        <w:t xml:space="preserve">15 </w:t>
      </w:r>
      <w:r w:rsidR="007A7F4C">
        <w:t xml:space="preserve">LTE, </w:t>
      </w:r>
      <w:r w:rsidR="00A05708">
        <w:t>sequence-</w:t>
      </w:r>
      <w:r w:rsidR="007D6F9D">
        <w:t xml:space="preserve">based </w:t>
      </w:r>
      <w:r w:rsidR="007A7F4C">
        <w:t>wake-up signal, i.e. WUS</w:t>
      </w:r>
      <w:r w:rsidR="00A05708">
        <w:t>,</w:t>
      </w:r>
      <w:r w:rsidR="007A7F4C">
        <w:t xml:space="preserve"> </w:t>
      </w:r>
      <w:r w:rsidR="007D6F9D">
        <w:t xml:space="preserve">was </w:t>
      </w:r>
      <w:r w:rsidR="007A7F4C">
        <w:t xml:space="preserve">introduced </w:t>
      </w:r>
      <w:r w:rsidR="002935F7">
        <w:t>for idle</w:t>
      </w:r>
      <w:r w:rsidR="00823189">
        <w:t xml:space="preserve"> </w:t>
      </w:r>
      <w:r w:rsidR="002935F7">
        <w:t xml:space="preserve">mode paging for NB-IoT and eMTC UE. WUS configuration is provided in system information, </w:t>
      </w:r>
      <w:r w:rsidR="00823189">
        <w:t xml:space="preserve">and </w:t>
      </w:r>
      <w:r w:rsidR="002935F7">
        <w:t>UE</w:t>
      </w:r>
      <w:r w:rsidR="00544198">
        <w:rPr>
          <w:rFonts w:hint="eastAsia"/>
        </w:rPr>
        <w:t xml:space="preserve"> which supports WUS</w:t>
      </w:r>
      <w:r w:rsidR="002935F7">
        <w:t xml:space="preserve"> shall monitor WUS located before its PO. If the UE detects WUS, the UE will monitor the following PO(s). If the UE does not detect WUS, the UE is not required to monitor the following PO(s). In </w:t>
      </w:r>
      <w:r w:rsidR="007D6F9D">
        <w:t>R</w:t>
      </w:r>
      <w:r w:rsidR="00823189">
        <w:t>el-</w:t>
      </w:r>
      <w:r w:rsidR="007D6F9D">
        <w:t>16</w:t>
      </w:r>
      <w:r w:rsidR="00823189">
        <w:t xml:space="preserve"> </w:t>
      </w:r>
      <w:r w:rsidR="0029287E">
        <w:t>NB-IoT and eMTC</w:t>
      </w:r>
      <w:r w:rsidR="007D6F9D">
        <w:rPr>
          <w:rFonts w:hint="eastAsia"/>
        </w:rPr>
        <w:t>,</w:t>
      </w:r>
      <w:r w:rsidR="007D6F9D">
        <w:t xml:space="preserve"> WUS </w:t>
      </w:r>
      <w:r w:rsidR="00702AF1">
        <w:t>was further enhanced</w:t>
      </w:r>
      <w:r w:rsidR="007D6F9D">
        <w:t xml:space="preserve"> and </w:t>
      </w:r>
      <w:r w:rsidR="00AA5592">
        <w:t>G</w:t>
      </w:r>
      <w:r w:rsidR="007D6F9D">
        <w:t>WUS</w:t>
      </w:r>
      <w:r w:rsidR="009D5397">
        <w:t xml:space="preserve"> (group wake up signal)</w:t>
      </w:r>
      <w:r w:rsidR="007D6F9D">
        <w:t xml:space="preserve"> has been introduced.</w:t>
      </w:r>
      <w:r w:rsidR="0047333F">
        <w:t xml:space="preserve"> </w:t>
      </w:r>
      <w:r w:rsidR="00AA5592" w:rsidRPr="004F39D7">
        <w:t>When GWUS is used</w:t>
      </w:r>
      <w:r w:rsidR="009D5397">
        <w:t>, multiple WUS groups</w:t>
      </w:r>
      <w:r w:rsidR="009D5397" w:rsidRPr="004F39D7">
        <w:t xml:space="preserve"> distributed over multiple WUS resources</w:t>
      </w:r>
      <w:r w:rsidR="009D5397">
        <w:t xml:space="preserve"> are</w:t>
      </w:r>
      <w:r w:rsidR="009D5397" w:rsidRPr="004F39D7">
        <w:t xml:space="preserve"> configured</w:t>
      </w:r>
      <w:r w:rsidR="009D5397">
        <w:t xml:space="preserve"> by network.</w:t>
      </w:r>
      <w:bookmarkStart w:id="7" w:name="_Hlk27216680"/>
      <w:r w:rsidR="009D5397" w:rsidRPr="004F39D7">
        <w:t xml:space="preserve"> </w:t>
      </w:r>
      <w:r w:rsidR="009D5397">
        <w:t xml:space="preserve">A </w:t>
      </w:r>
      <w:r w:rsidR="00AA5592" w:rsidRPr="004F39D7">
        <w:t xml:space="preserve">UE </w:t>
      </w:r>
      <w:r w:rsidR="009D5397">
        <w:t xml:space="preserve">supporting GWUS </w:t>
      </w:r>
      <w:r w:rsidR="00AA5592" w:rsidRPr="004F39D7">
        <w:t xml:space="preserve">selects one WUS group based on its UE paging probability information and /or its UE </w:t>
      </w:r>
      <w:bookmarkEnd w:id="7"/>
      <w:r w:rsidR="009D5397">
        <w:t>ID.</w:t>
      </w:r>
      <w:bookmarkStart w:id="8" w:name="_Hlk27216780"/>
      <w:r w:rsidR="009D5397">
        <w:t xml:space="preserve"> </w:t>
      </w:r>
      <w:r w:rsidR="00AA5592" w:rsidRPr="004F39D7">
        <w:t>A common WUS group may be used to wake up all UEs monitoring the same WUS resource</w:t>
      </w:r>
      <w:bookmarkEnd w:id="8"/>
      <w:r w:rsidR="00AA5592" w:rsidRPr="004F39D7">
        <w:t>.</w:t>
      </w:r>
    </w:p>
    <w:p w14:paraId="2D957525" w14:textId="2E23E5FB" w:rsidR="000D0829" w:rsidRDefault="0047333F" w:rsidP="00BB7B8B">
      <w:r>
        <w:t xml:space="preserve">The power saving gain is </w:t>
      </w:r>
      <w:r w:rsidRPr="0047333F">
        <w:t>significant</w:t>
      </w:r>
      <w:r>
        <w:t xml:space="preserve"> for NB-IoT and eMTC UE because WUS could reduce </w:t>
      </w:r>
      <w:r w:rsidRPr="007A7F4C">
        <w:t>unnecessary</w:t>
      </w:r>
      <w:r>
        <w:t xml:space="preserve"> paging </w:t>
      </w:r>
      <w:r w:rsidRPr="007A7F4C">
        <w:t>receptions</w:t>
      </w:r>
      <w:r>
        <w:t xml:space="preserve"> with large repetitions which may last for a long period.</w:t>
      </w:r>
    </w:p>
    <w:p w14:paraId="59BBD08D" w14:textId="0F9A5C5D" w:rsidR="00DB4708" w:rsidRPr="00855121" w:rsidRDefault="00DB4708" w:rsidP="00DB4708">
      <w:pPr>
        <w:pStyle w:val="Observation"/>
        <w:tabs>
          <w:tab w:val="clear" w:pos="1304"/>
        </w:tabs>
        <w:ind w:left="1701" w:hanging="1701"/>
        <w:rPr>
          <w:lang w:val="en-US"/>
        </w:rPr>
      </w:pPr>
      <w:r>
        <w:rPr>
          <w:lang w:val="en-US"/>
        </w:rPr>
        <w:t>WUS</w:t>
      </w:r>
      <w:r w:rsidR="00D749EA">
        <w:rPr>
          <w:lang w:val="en-US"/>
        </w:rPr>
        <w:t>-</w:t>
      </w:r>
      <w:r>
        <w:rPr>
          <w:lang w:val="en-US"/>
        </w:rPr>
        <w:t xml:space="preserve">based paging for NB-IoT and eMTC UEs is useful for power saving since </w:t>
      </w:r>
      <w:r>
        <w:t xml:space="preserve">WUS could reduce </w:t>
      </w:r>
      <w:r w:rsidRPr="007A7F4C">
        <w:t>unnecessary</w:t>
      </w:r>
      <w:r>
        <w:t xml:space="preserve"> paging </w:t>
      </w:r>
      <w:r w:rsidRPr="007A7F4C">
        <w:t>receptions</w:t>
      </w:r>
      <w:r>
        <w:t xml:space="preserve"> with large repetitions which may last for a long period</w:t>
      </w:r>
      <w:r w:rsidRPr="00855121">
        <w:rPr>
          <w:lang w:val="en-US"/>
        </w:rPr>
        <w:t>.</w:t>
      </w:r>
    </w:p>
    <w:p w14:paraId="4F538F1D" w14:textId="2FD612A2" w:rsidR="00860FCC" w:rsidRDefault="007D6F9D" w:rsidP="00BB7B8B">
      <w:r>
        <w:lastRenderedPageBreak/>
        <w:t xml:space="preserve">In R16 NR power saving WI, </w:t>
      </w:r>
      <w:r w:rsidR="00D749EA">
        <w:t>PDCCH-</w:t>
      </w:r>
      <w:r>
        <w:t xml:space="preserve">based WUS has been introduced for C-DRX, which is used to indicate UE whether to start </w:t>
      </w:r>
      <w:r w:rsidRPr="00AA5592">
        <w:rPr>
          <w:i/>
        </w:rPr>
        <w:t xml:space="preserve">drx-onDurationTimer </w:t>
      </w:r>
      <w:r>
        <w:t xml:space="preserve">to monitor PDCCH in the next Long DRX cycle. </w:t>
      </w:r>
      <w:r w:rsidR="0047333F">
        <w:t>The power saving gain could be expected since UE does not need to monitor PDCCH duri</w:t>
      </w:r>
      <w:r w:rsidR="00A06D4C">
        <w:t xml:space="preserve">ng </w:t>
      </w:r>
      <w:r w:rsidR="00A06D4C" w:rsidRPr="00AA5592">
        <w:rPr>
          <w:i/>
        </w:rPr>
        <w:t>drx-OnDuration</w:t>
      </w:r>
      <w:r w:rsidR="00A06D4C">
        <w:t xml:space="preserve"> which will </w:t>
      </w:r>
      <w:r w:rsidR="00A06D4C" w:rsidRPr="00A06D4C">
        <w:t xml:space="preserve">consume </w:t>
      </w:r>
      <w:r w:rsidR="00A06D4C">
        <w:t xml:space="preserve">UE power if network </w:t>
      </w:r>
      <w:r w:rsidR="0097276E">
        <w:t>does not expect to schedule the UE</w:t>
      </w:r>
      <w:r w:rsidR="00A06D4C">
        <w:t>.</w:t>
      </w:r>
    </w:p>
    <w:p w14:paraId="53A62034" w14:textId="77777777" w:rsidR="00DB4708" w:rsidRPr="00855121" w:rsidRDefault="00DB4708" w:rsidP="00DB4708">
      <w:pPr>
        <w:pStyle w:val="Observation"/>
        <w:tabs>
          <w:tab w:val="clear" w:pos="1304"/>
        </w:tabs>
        <w:ind w:left="1701" w:hanging="1701"/>
        <w:rPr>
          <w:lang w:val="en-US"/>
        </w:rPr>
      </w:pPr>
      <w:r>
        <w:rPr>
          <w:lang w:val="en-US"/>
        </w:rPr>
        <w:t xml:space="preserve">WUS for C-DRX is useful for power saving since </w:t>
      </w:r>
      <w:r>
        <w:t xml:space="preserve">it could reduce </w:t>
      </w:r>
      <w:r w:rsidRPr="007A7F4C">
        <w:t>unnecessary</w:t>
      </w:r>
      <w:r>
        <w:t xml:space="preserve"> PDCCH monitor which will </w:t>
      </w:r>
      <w:r w:rsidRPr="00A06D4C">
        <w:t xml:space="preserve">consume </w:t>
      </w:r>
      <w:r>
        <w:t>UE power</w:t>
      </w:r>
      <w:r w:rsidRPr="00855121">
        <w:rPr>
          <w:lang w:val="en-US"/>
        </w:rPr>
        <w:t>.</w:t>
      </w:r>
    </w:p>
    <w:p w14:paraId="36853ACB" w14:textId="21E77CF4" w:rsidR="007D6F9D" w:rsidRDefault="007D6F9D" w:rsidP="00BB7B8B">
      <w:r>
        <w:t xml:space="preserve">In NR, for idle/inactive-mode paging, the similar </w:t>
      </w:r>
      <w:r w:rsidRPr="007D6F9D">
        <w:t>mechanism</w:t>
      </w:r>
      <w:r w:rsidR="00A06D4C">
        <w:t xml:space="preserve"> could be considered. The UE </w:t>
      </w:r>
      <w:r w:rsidR="0097276E">
        <w:t xml:space="preserve">in idle/inactive-mode </w:t>
      </w:r>
      <w:r w:rsidR="00A06D4C">
        <w:t>needs to wake up for s</w:t>
      </w:r>
      <w:r w:rsidR="00A06D4C" w:rsidRPr="00B916EC">
        <w:t>ynchronization</w:t>
      </w:r>
      <w:r w:rsidR="00A06D4C">
        <w:t xml:space="preserve"> for paging reception before its PO. </w:t>
      </w:r>
      <w:r w:rsidR="002569E4">
        <w:t xml:space="preserve">Considering PDSCH reception may be more sensitive to </w:t>
      </w:r>
      <w:r w:rsidR="002B2A97">
        <w:t>s</w:t>
      </w:r>
      <w:r w:rsidR="002B2A97" w:rsidRPr="00B916EC">
        <w:t>ynchronization</w:t>
      </w:r>
      <w:r w:rsidR="002B2A97">
        <w:t xml:space="preserve"> </w:t>
      </w:r>
      <w:r w:rsidR="001F18B6">
        <w:t xml:space="preserve">requirement </w:t>
      </w:r>
      <w:r w:rsidR="002569E4">
        <w:t xml:space="preserve">than PDCCH reception, the UE </w:t>
      </w:r>
      <w:r w:rsidR="002B2A97">
        <w:t xml:space="preserve">with poor channel quality </w:t>
      </w:r>
      <w:r w:rsidR="002569E4">
        <w:t>may need to use multiple SS bursts for s</w:t>
      </w:r>
      <w:r w:rsidR="002569E4" w:rsidRPr="00B916EC">
        <w:t>ynchronization</w:t>
      </w:r>
      <w:r w:rsidR="002B2A97">
        <w:t xml:space="preserve"> for both paging PDCCH and paging PDSCH reception</w:t>
      </w:r>
      <w:r w:rsidR="0097276E">
        <w:t xml:space="preserve"> before the PO</w:t>
      </w:r>
      <w:r w:rsidR="002569E4">
        <w:t xml:space="preserve">. </w:t>
      </w:r>
      <w:r w:rsidR="002B2A97">
        <w:t xml:space="preserve">If WUS is used for idle/inactive-mode paging, in case network does not intend to </w:t>
      </w:r>
      <w:r w:rsidR="001F18B6">
        <w:t xml:space="preserve">page </w:t>
      </w:r>
      <w:r w:rsidR="002B2A97">
        <w:t>the UE, the UE will know it upon WUS reception</w:t>
      </w:r>
      <w:r w:rsidR="00673907">
        <w:t xml:space="preserve"> and</w:t>
      </w:r>
      <w:r w:rsidR="002B2A97">
        <w:t xml:space="preserve"> then</w:t>
      </w:r>
      <w:r w:rsidR="00673907">
        <w:t xml:space="preserve"> can</w:t>
      </w:r>
      <w:r w:rsidR="002B2A97">
        <w:t xml:space="preserve"> go to sleep </w:t>
      </w:r>
      <w:r w:rsidR="002B2A97" w:rsidRPr="002B2A97">
        <w:t>immediately</w:t>
      </w:r>
      <w:r w:rsidR="002B2A97">
        <w:t xml:space="preserve"> so </w:t>
      </w:r>
      <w:r w:rsidR="0097276E">
        <w:t xml:space="preserve">that </w:t>
      </w:r>
      <w:r w:rsidR="002B2A97">
        <w:t>the unnecessary s</w:t>
      </w:r>
      <w:r w:rsidR="002B2A97" w:rsidRPr="00B916EC">
        <w:t>ynchronization</w:t>
      </w:r>
      <w:r w:rsidR="002B2A97">
        <w:t xml:space="preserve"> for paging PDSCH reception could be avoided.</w:t>
      </w:r>
      <w:r w:rsidR="00D13324">
        <w:t xml:space="preserve"> The power saving gain of WUS should be evaluated by RAN1.</w:t>
      </w:r>
    </w:p>
    <w:p w14:paraId="302D587C" w14:textId="48B15895" w:rsidR="00D83DBC" w:rsidRPr="00855121" w:rsidRDefault="00673907" w:rsidP="00D83DBC">
      <w:pPr>
        <w:pStyle w:val="Observation"/>
        <w:tabs>
          <w:tab w:val="clear" w:pos="1304"/>
        </w:tabs>
        <w:ind w:left="1701" w:hanging="1701"/>
        <w:rPr>
          <w:lang w:val="en-US"/>
        </w:rPr>
      </w:pPr>
      <w:r>
        <w:rPr>
          <w:lang w:val="en-US"/>
        </w:rPr>
        <w:t>WUS-</w:t>
      </w:r>
      <w:r w:rsidR="00D83DBC">
        <w:rPr>
          <w:lang w:val="en-US"/>
        </w:rPr>
        <w:t xml:space="preserve">based paging for NR UEs may reduce </w:t>
      </w:r>
      <w:r w:rsidR="00D83DBC">
        <w:t>unnecessary s</w:t>
      </w:r>
      <w:r w:rsidR="00D83DBC" w:rsidRPr="00B916EC">
        <w:t>ynchronization</w:t>
      </w:r>
      <w:r w:rsidR="00D83DBC">
        <w:t xml:space="preserve"> and paging reception</w:t>
      </w:r>
      <w:r w:rsidR="00D83DBC" w:rsidRPr="00855121">
        <w:rPr>
          <w:lang w:val="en-US"/>
        </w:rPr>
        <w:t>.</w:t>
      </w:r>
    </w:p>
    <w:p w14:paraId="154F0657" w14:textId="2DA4A31A" w:rsidR="002B2A97" w:rsidRDefault="00673907" w:rsidP="00BB7B8B">
      <w:r>
        <w:t>C</w:t>
      </w:r>
      <w:r w:rsidRPr="007F27DA">
        <w:t xml:space="preserve">omparison </w:t>
      </w:r>
      <w:r w:rsidR="007F27DA">
        <w:t xml:space="preserve">of </w:t>
      </w:r>
      <w:r w:rsidR="002B2A97">
        <w:t>candidate paging enhancement</w:t>
      </w:r>
      <w:r w:rsidR="007F27DA">
        <w:t>s</w:t>
      </w:r>
      <w:r w:rsidR="002B2A97">
        <w:t xml:space="preserve"> </w:t>
      </w:r>
      <w:r>
        <w:t>is</w:t>
      </w:r>
      <w:r w:rsidR="002B2A97">
        <w:t xml:space="preserve"> </w:t>
      </w:r>
      <w:r w:rsidR="007F27DA">
        <w:t>given in the table below.</w:t>
      </w:r>
    </w:p>
    <w:p w14:paraId="50E04296" w14:textId="77777777" w:rsidR="00D83DBC" w:rsidRDefault="00D83DBC" w:rsidP="00D83DBC">
      <w:pPr>
        <w:jc w:val="center"/>
      </w:pPr>
      <w:r>
        <w:t xml:space="preserve">Table 1 </w:t>
      </w:r>
      <w:r w:rsidR="006167C2">
        <w:t>summary</w:t>
      </w:r>
      <w:r w:rsidRPr="007F27DA">
        <w:t xml:space="preserve"> </w:t>
      </w:r>
      <w:r>
        <w:t>of candidate paging enhancements</w:t>
      </w:r>
    </w:p>
    <w:tbl>
      <w:tblPr>
        <w:tblStyle w:val="afc"/>
        <w:tblW w:w="0" w:type="auto"/>
        <w:tblLook w:val="04A0" w:firstRow="1" w:lastRow="0" w:firstColumn="1" w:lastColumn="0" w:noHBand="0" w:noVBand="1"/>
      </w:tblPr>
      <w:tblGrid>
        <w:gridCol w:w="2407"/>
        <w:gridCol w:w="2407"/>
        <w:gridCol w:w="2407"/>
        <w:gridCol w:w="2408"/>
      </w:tblGrid>
      <w:tr w:rsidR="007F27DA" w14:paraId="2882BEA0" w14:textId="77777777" w:rsidTr="007F27DA">
        <w:tc>
          <w:tcPr>
            <w:tcW w:w="2407" w:type="dxa"/>
          </w:tcPr>
          <w:p w14:paraId="466755C0" w14:textId="664AFCF6" w:rsidR="007F27DA" w:rsidRDefault="007F27DA" w:rsidP="007F27DA">
            <w:r>
              <w:t>Candidate paging enhancement</w:t>
            </w:r>
            <w:r w:rsidR="00345263">
              <w:t>s</w:t>
            </w:r>
          </w:p>
        </w:tc>
        <w:tc>
          <w:tcPr>
            <w:tcW w:w="2407" w:type="dxa"/>
          </w:tcPr>
          <w:p w14:paraId="055177C0" w14:textId="67E0B134" w:rsidR="007F27DA" w:rsidRDefault="000054B7" w:rsidP="007F27DA">
            <w:r>
              <w:rPr>
                <w:rFonts w:hint="eastAsia"/>
              </w:rPr>
              <w:t>Advantage</w:t>
            </w:r>
          </w:p>
        </w:tc>
        <w:tc>
          <w:tcPr>
            <w:tcW w:w="2407" w:type="dxa"/>
          </w:tcPr>
          <w:p w14:paraId="216BC1CA" w14:textId="0720562E" w:rsidR="007F27DA" w:rsidRDefault="007F27DA" w:rsidP="007F27DA">
            <w:r>
              <w:rPr>
                <w:rFonts w:hint="eastAsia"/>
              </w:rPr>
              <w:t>R</w:t>
            </w:r>
            <w:r>
              <w:t>AN1</w:t>
            </w:r>
            <w:r w:rsidR="000054B7">
              <w:rPr>
                <w:rFonts w:hint="eastAsia"/>
              </w:rPr>
              <w:t xml:space="preserve"> impacts</w:t>
            </w:r>
          </w:p>
        </w:tc>
        <w:tc>
          <w:tcPr>
            <w:tcW w:w="2408" w:type="dxa"/>
          </w:tcPr>
          <w:p w14:paraId="3DF62F56" w14:textId="7E13850B" w:rsidR="007F27DA" w:rsidRDefault="007F27DA" w:rsidP="00AB7D5D">
            <w:r>
              <w:rPr>
                <w:rFonts w:hint="eastAsia"/>
              </w:rPr>
              <w:t>R</w:t>
            </w:r>
            <w:r>
              <w:t>AN</w:t>
            </w:r>
            <w:r w:rsidR="00D13324">
              <w:t>2</w:t>
            </w:r>
            <w:r w:rsidR="00AB7D5D">
              <w:rPr>
                <w:rFonts w:hint="eastAsia"/>
              </w:rPr>
              <w:t xml:space="preserve"> impacts</w:t>
            </w:r>
          </w:p>
        </w:tc>
      </w:tr>
      <w:tr w:rsidR="007F27DA" w14:paraId="3E22FE9B" w14:textId="77777777" w:rsidTr="007F27DA">
        <w:tc>
          <w:tcPr>
            <w:tcW w:w="2407" w:type="dxa"/>
          </w:tcPr>
          <w:p w14:paraId="3AD7C56F" w14:textId="4DE3EAE9" w:rsidR="007F27DA" w:rsidRDefault="00D13324" w:rsidP="00D13324">
            <w:r>
              <w:rPr>
                <w:rFonts w:hint="eastAsia"/>
              </w:rPr>
              <w:t>U</w:t>
            </w:r>
            <w:r>
              <w:t xml:space="preserve">E </w:t>
            </w:r>
            <w:r w:rsidR="00345263">
              <w:t>group-</w:t>
            </w:r>
            <w:r>
              <w:t xml:space="preserve">based paging with UE group indication in paging DCI </w:t>
            </w:r>
          </w:p>
        </w:tc>
        <w:tc>
          <w:tcPr>
            <w:tcW w:w="2407" w:type="dxa"/>
          </w:tcPr>
          <w:p w14:paraId="02BE0DD7" w14:textId="77777777" w:rsidR="007F27DA" w:rsidRDefault="00D13324" w:rsidP="00BB7B8B">
            <w:r>
              <w:t xml:space="preserve">May reduce </w:t>
            </w:r>
            <w:r w:rsidRPr="00141C93">
              <w:t>unnecessary</w:t>
            </w:r>
            <w:r>
              <w:t xml:space="preserve"> paging PDSCH reception </w:t>
            </w:r>
          </w:p>
        </w:tc>
        <w:tc>
          <w:tcPr>
            <w:tcW w:w="2407" w:type="dxa"/>
          </w:tcPr>
          <w:p w14:paraId="5025B4C4" w14:textId="77777777" w:rsidR="007F27DA" w:rsidRDefault="00D13324" w:rsidP="00BB7B8B">
            <w:r>
              <w:t>PDCCH DCI design</w:t>
            </w:r>
          </w:p>
        </w:tc>
        <w:tc>
          <w:tcPr>
            <w:tcW w:w="2408" w:type="dxa"/>
          </w:tcPr>
          <w:p w14:paraId="51949DDE" w14:textId="77777777" w:rsidR="007F27DA" w:rsidRDefault="00D13324" w:rsidP="00BB7B8B">
            <w:r>
              <w:rPr>
                <w:rFonts w:hint="eastAsia"/>
              </w:rPr>
              <w:t>U</w:t>
            </w:r>
            <w:r>
              <w:t>E grouping method</w:t>
            </w:r>
          </w:p>
          <w:p w14:paraId="4D79363F" w14:textId="3BB7C67C" w:rsidR="0097276E" w:rsidRDefault="0097276E" w:rsidP="00BB7B8B">
            <w:r>
              <w:t xml:space="preserve">UE </w:t>
            </w:r>
            <w:r w:rsidR="009E51CF">
              <w:t>group-</w:t>
            </w:r>
            <w:r>
              <w:t>based paging procedure</w:t>
            </w:r>
          </w:p>
        </w:tc>
      </w:tr>
      <w:tr w:rsidR="007F27DA" w14:paraId="7D7FE835" w14:textId="77777777" w:rsidTr="007F27DA">
        <w:tc>
          <w:tcPr>
            <w:tcW w:w="2407" w:type="dxa"/>
          </w:tcPr>
          <w:p w14:paraId="5F8E537A" w14:textId="144654B9" w:rsidR="007F27DA" w:rsidRDefault="00D13324" w:rsidP="00BB7B8B">
            <w:r>
              <w:rPr>
                <w:rFonts w:hint="eastAsia"/>
              </w:rPr>
              <w:t>U</w:t>
            </w:r>
            <w:r>
              <w:t xml:space="preserve">E </w:t>
            </w:r>
            <w:r w:rsidR="00345263">
              <w:t>group-</w:t>
            </w:r>
            <w:r>
              <w:t>based paging with separate</w:t>
            </w:r>
            <w:r w:rsidR="0097276E">
              <w:t xml:space="preserve"> paging</w:t>
            </w:r>
            <w:r>
              <w:t xml:space="preserve"> time/frequency resource configuration for different UE groups</w:t>
            </w:r>
          </w:p>
        </w:tc>
        <w:tc>
          <w:tcPr>
            <w:tcW w:w="2407" w:type="dxa"/>
          </w:tcPr>
          <w:p w14:paraId="722560FC" w14:textId="77777777" w:rsidR="007F27DA" w:rsidRDefault="00D13324" w:rsidP="00BB7B8B">
            <w:r>
              <w:t xml:space="preserve">May reduce </w:t>
            </w:r>
            <w:r w:rsidRPr="00141C93">
              <w:t>unnecessary</w:t>
            </w:r>
            <w:r>
              <w:t xml:space="preserve"> paging PDCCH and PDSCH reception</w:t>
            </w:r>
          </w:p>
        </w:tc>
        <w:tc>
          <w:tcPr>
            <w:tcW w:w="2407" w:type="dxa"/>
          </w:tcPr>
          <w:p w14:paraId="1F069271" w14:textId="77777777" w:rsidR="007F27DA" w:rsidRDefault="00D13324" w:rsidP="00BB7B8B">
            <w:r>
              <w:rPr>
                <w:rFonts w:hint="eastAsia"/>
              </w:rPr>
              <w:t>N</w:t>
            </w:r>
            <w:r>
              <w:t>/A</w:t>
            </w:r>
          </w:p>
        </w:tc>
        <w:tc>
          <w:tcPr>
            <w:tcW w:w="2408" w:type="dxa"/>
          </w:tcPr>
          <w:p w14:paraId="5A2CCC4B" w14:textId="77777777" w:rsidR="007F27DA" w:rsidRDefault="00D13324" w:rsidP="00BB7B8B">
            <w:r>
              <w:rPr>
                <w:rFonts w:hint="eastAsia"/>
              </w:rPr>
              <w:t>U</w:t>
            </w:r>
            <w:r>
              <w:t>E grouping method</w:t>
            </w:r>
          </w:p>
          <w:p w14:paraId="03A651E2" w14:textId="77777777" w:rsidR="00D13324" w:rsidRDefault="00D13324" w:rsidP="00BB7B8B">
            <w:r>
              <w:t>Paging resource configuration</w:t>
            </w:r>
          </w:p>
          <w:p w14:paraId="1EA00F83" w14:textId="692CF03B" w:rsidR="00D13324" w:rsidRDefault="0097276E" w:rsidP="00BB7B8B">
            <w:r>
              <w:t xml:space="preserve">UE </w:t>
            </w:r>
            <w:r w:rsidR="009E51CF">
              <w:t>group-</w:t>
            </w:r>
            <w:r>
              <w:t>based p</w:t>
            </w:r>
            <w:r w:rsidR="00D13324">
              <w:t>aging procedure</w:t>
            </w:r>
          </w:p>
        </w:tc>
      </w:tr>
      <w:tr w:rsidR="007F27DA" w14:paraId="6753E0B7" w14:textId="77777777" w:rsidTr="007F27DA">
        <w:tc>
          <w:tcPr>
            <w:tcW w:w="2407" w:type="dxa"/>
          </w:tcPr>
          <w:p w14:paraId="2EFC2E5E" w14:textId="7FB93DEE" w:rsidR="007F27DA" w:rsidRDefault="00345263" w:rsidP="00D83DBC">
            <w:r>
              <w:rPr>
                <w:rFonts w:hint="eastAsia"/>
              </w:rPr>
              <w:t>W</w:t>
            </w:r>
            <w:r>
              <w:t>US-</w:t>
            </w:r>
            <w:r w:rsidR="00D83DBC">
              <w:t>based</w:t>
            </w:r>
            <w:r w:rsidR="00D13324">
              <w:t xml:space="preserve"> paging</w:t>
            </w:r>
          </w:p>
        </w:tc>
        <w:tc>
          <w:tcPr>
            <w:tcW w:w="2407" w:type="dxa"/>
          </w:tcPr>
          <w:p w14:paraId="1B8BA265" w14:textId="77777777" w:rsidR="007F27DA" w:rsidRDefault="00D13324" w:rsidP="00BB7B8B">
            <w:r>
              <w:t xml:space="preserve">May reduce </w:t>
            </w:r>
            <w:r w:rsidRPr="00141C93">
              <w:t>unnecessary</w:t>
            </w:r>
            <w:r>
              <w:t xml:space="preserve"> synchronization and paging PDCCH&amp;PDSCH reception</w:t>
            </w:r>
          </w:p>
        </w:tc>
        <w:tc>
          <w:tcPr>
            <w:tcW w:w="2407" w:type="dxa"/>
          </w:tcPr>
          <w:p w14:paraId="56E1B2CA" w14:textId="77777777" w:rsidR="007F27DA" w:rsidRDefault="00D13324" w:rsidP="00BB7B8B">
            <w:r>
              <w:rPr>
                <w:rFonts w:hint="eastAsia"/>
              </w:rPr>
              <w:t>W</w:t>
            </w:r>
            <w:r>
              <w:t>US design</w:t>
            </w:r>
          </w:p>
          <w:p w14:paraId="2B94CEC5" w14:textId="77777777" w:rsidR="0097276E" w:rsidRDefault="0097276E" w:rsidP="00BB7B8B">
            <w:r>
              <w:t>WUS based paging procedure</w:t>
            </w:r>
          </w:p>
        </w:tc>
        <w:tc>
          <w:tcPr>
            <w:tcW w:w="2408" w:type="dxa"/>
          </w:tcPr>
          <w:p w14:paraId="06CD17D0" w14:textId="77777777" w:rsidR="007F27DA" w:rsidRDefault="00D13324" w:rsidP="00BB7B8B">
            <w:r>
              <w:rPr>
                <w:rFonts w:hint="eastAsia"/>
              </w:rPr>
              <w:t>U</w:t>
            </w:r>
            <w:r>
              <w:t>E grouping method</w:t>
            </w:r>
          </w:p>
          <w:p w14:paraId="05173B8A" w14:textId="0089C5E1" w:rsidR="00E60D34" w:rsidRDefault="009E51CF" w:rsidP="00BB7B8B">
            <w:r>
              <w:t>WUS-</w:t>
            </w:r>
            <w:r w:rsidR="0097276E">
              <w:t>based p</w:t>
            </w:r>
            <w:r w:rsidR="00E60D34">
              <w:t>aging procedure</w:t>
            </w:r>
          </w:p>
        </w:tc>
      </w:tr>
    </w:tbl>
    <w:p w14:paraId="17E0C68B" w14:textId="77777777" w:rsidR="007F27DA" w:rsidRDefault="007F27DA" w:rsidP="00BB7B8B"/>
    <w:p w14:paraId="252D71DA" w14:textId="62486C75" w:rsidR="00D83DBC" w:rsidRDefault="00D83DBC" w:rsidP="00D83DBC">
      <w:pPr>
        <w:pStyle w:val="Proposal"/>
        <w:tabs>
          <w:tab w:val="clear" w:pos="1304"/>
          <w:tab w:val="num" w:pos="2580"/>
        </w:tabs>
        <w:ind w:left="1701" w:hanging="1701"/>
      </w:pPr>
      <w:bookmarkStart w:id="9" w:name="_Toc20773223"/>
      <w:bookmarkStart w:id="10" w:name="_Toc20773241"/>
      <w:bookmarkStart w:id="11" w:name="_Toc20773796"/>
      <w:bookmarkStart w:id="12" w:name="_Toc20775658"/>
      <w:bookmarkStart w:id="13" w:name="_Toc23865234"/>
      <w:bookmarkStart w:id="14" w:name="_Toc23886436"/>
      <w:bookmarkStart w:id="15" w:name="_Toc23886579"/>
      <w:bookmarkStart w:id="16" w:name="_Toc23931416"/>
      <w:bookmarkStart w:id="17" w:name="_Toc47130366"/>
      <w:bookmarkStart w:id="18" w:name="_Toc47131585"/>
      <w:bookmarkStart w:id="19" w:name="_Toc47650364"/>
      <w:r w:rsidRPr="00D424CB">
        <w:t xml:space="preserve">RAN2 </w:t>
      </w:r>
      <w:bookmarkEnd w:id="9"/>
      <w:bookmarkEnd w:id="10"/>
      <w:bookmarkEnd w:id="11"/>
      <w:bookmarkEnd w:id="12"/>
      <w:bookmarkEnd w:id="13"/>
      <w:bookmarkEnd w:id="14"/>
      <w:bookmarkEnd w:id="15"/>
      <w:bookmarkEnd w:id="16"/>
      <w:r>
        <w:t>discuss the following candidate paging enhancement</w:t>
      </w:r>
      <w:r w:rsidR="009E51CF">
        <w:t>s</w:t>
      </w:r>
      <w:r>
        <w:t>.</w:t>
      </w:r>
      <w:bookmarkEnd w:id="17"/>
      <w:bookmarkEnd w:id="18"/>
      <w:bookmarkEnd w:id="19"/>
    </w:p>
    <w:p w14:paraId="5B758A3E" w14:textId="4B39D423" w:rsidR="00D83DBC" w:rsidRDefault="00D83DBC" w:rsidP="00D83DBC">
      <w:pPr>
        <w:pStyle w:val="Proposal"/>
        <w:numPr>
          <w:ilvl w:val="0"/>
          <w:numId w:val="26"/>
        </w:numPr>
      </w:pPr>
      <w:bookmarkStart w:id="20" w:name="_Toc47130367"/>
      <w:bookmarkStart w:id="21" w:name="_Toc47131586"/>
      <w:bookmarkStart w:id="22" w:name="_Toc47650365"/>
      <w:r>
        <w:t xml:space="preserve">Option 1: </w:t>
      </w:r>
      <w:r>
        <w:rPr>
          <w:rFonts w:hint="eastAsia"/>
        </w:rPr>
        <w:t>U</w:t>
      </w:r>
      <w:r>
        <w:t xml:space="preserve">E </w:t>
      </w:r>
      <w:r w:rsidR="009E51CF">
        <w:t>group-</w:t>
      </w:r>
      <w:r>
        <w:t>based paging with UE group indication in paging DCI</w:t>
      </w:r>
      <w:bookmarkEnd w:id="20"/>
      <w:bookmarkEnd w:id="21"/>
      <w:bookmarkEnd w:id="22"/>
    </w:p>
    <w:p w14:paraId="47454264" w14:textId="750643A5" w:rsidR="00D83DBC" w:rsidRDefault="00D83DBC" w:rsidP="00D83DBC">
      <w:pPr>
        <w:pStyle w:val="Proposal"/>
        <w:numPr>
          <w:ilvl w:val="0"/>
          <w:numId w:val="26"/>
        </w:numPr>
      </w:pPr>
      <w:bookmarkStart w:id="23" w:name="_Toc47130368"/>
      <w:bookmarkStart w:id="24" w:name="_Toc47131587"/>
      <w:bookmarkStart w:id="25" w:name="_Toc47650366"/>
      <w:r>
        <w:t xml:space="preserve">Option 2: </w:t>
      </w:r>
      <w:r>
        <w:rPr>
          <w:rFonts w:hint="eastAsia"/>
        </w:rPr>
        <w:t>U</w:t>
      </w:r>
      <w:r>
        <w:t xml:space="preserve">E </w:t>
      </w:r>
      <w:r w:rsidR="009E51CF">
        <w:t>group-</w:t>
      </w:r>
      <w:r>
        <w:t xml:space="preserve">based paging with separate </w:t>
      </w:r>
      <w:r w:rsidR="0097276E">
        <w:t xml:space="preserve">paging </w:t>
      </w:r>
      <w:r>
        <w:t>time/frequency resource configuration for different UE groups</w:t>
      </w:r>
      <w:bookmarkEnd w:id="23"/>
      <w:bookmarkEnd w:id="24"/>
      <w:bookmarkEnd w:id="25"/>
    </w:p>
    <w:p w14:paraId="4710D650" w14:textId="5644F64A" w:rsidR="00D83DBC" w:rsidRDefault="00D83DBC" w:rsidP="00D83DBC">
      <w:pPr>
        <w:pStyle w:val="Proposal"/>
        <w:numPr>
          <w:ilvl w:val="0"/>
          <w:numId w:val="26"/>
        </w:numPr>
      </w:pPr>
      <w:bookmarkStart w:id="26" w:name="_Toc47130369"/>
      <w:bookmarkStart w:id="27" w:name="_Toc47131588"/>
      <w:bookmarkStart w:id="28" w:name="_Toc47650367"/>
      <w:r>
        <w:t xml:space="preserve">Option 3: </w:t>
      </w:r>
      <w:r w:rsidR="0063029D">
        <w:rPr>
          <w:rFonts w:hint="eastAsia"/>
        </w:rPr>
        <w:t>W</w:t>
      </w:r>
      <w:r w:rsidR="0063029D">
        <w:t>US-</w:t>
      </w:r>
      <w:r>
        <w:t>based paging</w:t>
      </w:r>
      <w:bookmarkEnd w:id="26"/>
      <w:bookmarkEnd w:id="27"/>
      <w:bookmarkEnd w:id="28"/>
    </w:p>
    <w:p w14:paraId="055AA8AD" w14:textId="77777777" w:rsidR="00D0573B" w:rsidRDefault="00D0573B">
      <w:pPr>
        <w:pStyle w:val="1"/>
      </w:pPr>
      <w:r>
        <w:t>Conclusion</w:t>
      </w:r>
    </w:p>
    <w:p w14:paraId="0780B1F2" w14:textId="77777777" w:rsidR="00C4595C" w:rsidRDefault="00C4595C" w:rsidP="00C4595C">
      <w:pPr>
        <w:pStyle w:val="ac"/>
      </w:pPr>
      <w:r>
        <w:t>Based on the discussion we make the following observation:</w:t>
      </w:r>
    </w:p>
    <w:p w14:paraId="4E44D1C5" w14:textId="77777777" w:rsidR="00C4595C" w:rsidRDefault="00C4595C" w:rsidP="00C4595C">
      <w:pPr>
        <w:pStyle w:val="Observation"/>
        <w:numPr>
          <w:ilvl w:val="0"/>
          <w:numId w:val="29"/>
        </w:numPr>
        <w:tabs>
          <w:tab w:val="clear" w:pos="1304"/>
        </w:tabs>
      </w:pPr>
      <w:r w:rsidRPr="00C4595C">
        <w:rPr>
          <w:lang w:val="en-US"/>
        </w:rPr>
        <w:t>Using DRX for paging reception is beneficial for UE power saving</w:t>
      </w:r>
      <w:r>
        <w:t>.</w:t>
      </w:r>
    </w:p>
    <w:p w14:paraId="6338DDF9" w14:textId="77777777" w:rsidR="00C4595C" w:rsidRDefault="00C4595C" w:rsidP="00C4595C">
      <w:pPr>
        <w:pStyle w:val="Observation"/>
        <w:tabs>
          <w:tab w:val="clear" w:pos="1304"/>
        </w:tabs>
        <w:ind w:left="1701" w:hanging="1701"/>
      </w:pPr>
      <w:r>
        <w:rPr>
          <w:rFonts w:hint="eastAsia"/>
          <w:lang w:val="en-US"/>
        </w:rPr>
        <w:t>False alarm paging</w:t>
      </w:r>
      <w:r>
        <w:t xml:space="preserve"> causes </w:t>
      </w:r>
      <w:r w:rsidRPr="00141C93">
        <w:t>unnecessary</w:t>
      </w:r>
      <w:r>
        <w:t xml:space="preserve"> paging reception, which increases UE power consumption.</w:t>
      </w:r>
    </w:p>
    <w:p w14:paraId="3575AF9C" w14:textId="48ACBAE3" w:rsidR="00C4595C" w:rsidRDefault="00C4595C" w:rsidP="00C4595C">
      <w:pPr>
        <w:pStyle w:val="Observation"/>
        <w:tabs>
          <w:tab w:val="clear" w:pos="1304"/>
        </w:tabs>
        <w:ind w:left="1701" w:hanging="1701"/>
        <w:rPr>
          <w:lang w:val="en-US"/>
        </w:rPr>
      </w:pPr>
      <w:r>
        <w:rPr>
          <w:lang w:val="en-US"/>
        </w:rPr>
        <w:t>T</w:t>
      </w:r>
      <w:r w:rsidRPr="00855121">
        <w:rPr>
          <w:lang w:val="en-US"/>
        </w:rPr>
        <w:t>he false alarm probability depends on the number of UEs which share the same PO and the paging rate of these UEs.</w:t>
      </w:r>
    </w:p>
    <w:p w14:paraId="73B22A49" w14:textId="77777777" w:rsidR="00C4595C" w:rsidRPr="00855121" w:rsidRDefault="00C4595C" w:rsidP="00C4595C">
      <w:pPr>
        <w:pStyle w:val="Observation"/>
        <w:tabs>
          <w:tab w:val="clear" w:pos="1304"/>
        </w:tabs>
        <w:ind w:left="1701" w:hanging="1701"/>
        <w:rPr>
          <w:lang w:val="en-US"/>
        </w:rPr>
      </w:pPr>
      <w:r>
        <w:rPr>
          <w:lang w:val="en-US"/>
        </w:rPr>
        <w:lastRenderedPageBreak/>
        <w:t xml:space="preserve">UE group-based paging can reduce </w:t>
      </w:r>
      <w:r w:rsidRPr="00141C93">
        <w:t>unnecessary</w:t>
      </w:r>
      <w:r>
        <w:t xml:space="preserve"> paging reception</w:t>
      </w:r>
      <w:r w:rsidRPr="00855121">
        <w:rPr>
          <w:lang w:val="en-US"/>
        </w:rPr>
        <w:t>.</w:t>
      </w:r>
    </w:p>
    <w:p w14:paraId="2A326A0F" w14:textId="77777777" w:rsidR="00C4595C" w:rsidRPr="00855121" w:rsidRDefault="00C4595C" w:rsidP="00C4595C">
      <w:pPr>
        <w:pStyle w:val="Observation"/>
        <w:tabs>
          <w:tab w:val="clear" w:pos="1304"/>
        </w:tabs>
        <w:ind w:left="1701" w:hanging="1701"/>
        <w:rPr>
          <w:lang w:val="en-US"/>
        </w:rPr>
      </w:pPr>
      <w:r>
        <w:rPr>
          <w:lang w:val="en-US"/>
        </w:rPr>
        <w:t xml:space="preserve">WUS-based paging for NB-IoT and eMTC UEs is useful for power saving since </w:t>
      </w:r>
      <w:r>
        <w:t xml:space="preserve">WUS could reduce </w:t>
      </w:r>
      <w:r w:rsidRPr="007A7F4C">
        <w:t>unnecessary</w:t>
      </w:r>
      <w:r>
        <w:t xml:space="preserve"> pagi</w:t>
      </w:r>
      <w:bookmarkStart w:id="29" w:name="_GoBack"/>
      <w:bookmarkEnd w:id="29"/>
      <w:r>
        <w:t xml:space="preserve">ng </w:t>
      </w:r>
      <w:r w:rsidRPr="007A7F4C">
        <w:t>receptions</w:t>
      </w:r>
      <w:r>
        <w:t xml:space="preserve"> with large repetitions which may last for a long period</w:t>
      </w:r>
      <w:r w:rsidRPr="00855121">
        <w:rPr>
          <w:lang w:val="en-US"/>
        </w:rPr>
        <w:t>.</w:t>
      </w:r>
    </w:p>
    <w:p w14:paraId="47516C4E" w14:textId="77777777" w:rsidR="00C4595C" w:rsidRPr="00855121" w:rsidRDefault="00C4595C" w:rsidP="00C4595C">
      <w:pPr>
        <w:pStyle w:val="Observation"/>
        <w:tabs>
          <w:tab w:val="clear" w:pos="1304"/>
        </w:tabs>
        <w:ind w:left="1701" w:hanging="1701"/>
        <w:rPr>
          <w:lang w:val="en-US"/>
        </w:rPr>
      </w:pPr>
      <w:r>
        <w:rPr>
          <w:lang w:val="en-US"/>
        </w:rPr>
        <w:t xml:space="preserve">WUS for C-DRX is useful for power saving since </w:t>
      </w:r>
      <w:r>
        <w:t xml:space="preserve">it could reduce </w:t>
      </w:r>
      <w:r w:rsidRPr="007A7F4C">
        <w:t>unnecessary</w:t>
      </w:r>
      <w:r>
        <w:t xml:space="preserve"> PDCCH monitor which will </w:t>
      </w:r>
      <w:r w:rsidRPr="00A06D4C">
        <w:t xml:space="preserve">consume </w:t>
      </w:r>
      <w:r>
        <w:t>UE power</w:t>
      </w:r>
      <w:r w:rsidRPr="00855121">
        <w:rPr>
          <w:lang w:val="en-US"/>
        </w:rPr>
        <w:t>.</w:t>
      </w:r>
    </w:p>
    <w:p w14:paraId="258A6C09" w14:textId="7069A783" w:rsidR="00C4595C" w:rsidRPr="00C4595C" w:rsidRDefault="00C4595C" w:rsidP="00C4595C">
      <w:pPr>
        <w:pStyle w:val="Observation"/>
        <w:tabs>
          <w:tab w:val="clear" w:pos="1304"/>
        </w:tabs>
        <w:ind w:left="1701" w:hanging="1701"/>
        <w:rPr>
          <w:lang w:val="en-US"/>
        </w:rPr>
      </w:pPr>
      <w:r>
        <w:rPr>
          <w:lang w:val="en-US"/>
        </w:rPr>
        <w:t xml:space="preserve">WUS-based paging for NR UEs may reduce </w:t>
      </w:r>
      <w:r>
        <w:t>unnecessary s</w:t>
      </w:r>
      <w:r w:rsidRPr="00B916EC">
        <w:t>ynchronization</w:t>
      </w:r>
      <w:r>
        <w:t xml:space="preserve"> and paging reception</w:t>
      </w:r>
      <w:r w:rsidRPr="00855121">
        <w:rPr>
          <w:lang w:val="en-US"/>
        </w:rPr>
        <w:t>.</w:t>
      </w:r>
    </w:p>
    <w:p w14:paraId="302F0F89" w14:textId="77777777" w:rsidR="00C4595C" w:rsidRPr="00C4595C" w:rsidRDefault="00C4595C" w:rsidP="00C4595C">
      <w:pPr>
        <w:pStyle w:val="ac"/>
        <w:rPr>
          <w:lang w:val="en-US"/>
        </w:rPr>
      </w:pPr>
    </w:p>
    <w:p w14:paraId="4B819295" w14:textId="1873C9D2" w:rsidR="00C4595C" w:rsidRDefault="00C4595C" w:rsidP="00C4595C">
      <w:pPr>
        <w:pStyle w:val="ac"/>
      </w:pPr>
      <w:r>
        <w:t>And we give the following proposals:</w:t>
      </w:r>
    </w:p>
    <w:p w14:paraId="75E22B8A" w14:textId="77777777" w:rsidR="00CA0A91" w:rsidRDefault="00CA0A91" w:rsidP="00CA0A91">
      <w:pPr>
        <w:pStyle w:val="Proposal"/>
        <w:numPr>
          <w:ilvl w:val="0"/>
          <w:numId w:val="28"/>
        </w:numPr>
        <w:tabs>
          <w:tab w:val="clear" w:pos="1304"/>
          <w:tab w:val="num" w:pos="2580"/>
        </w:tabs>
      </w:pPr>
      <w:r w:rsidRPr="00D424CB">
        <w:t xml:space="preserve">RAN2 </w:t>
      </w:r>
      <w:r>
        <w:t>discuss the following candidate paging enhancements.</w:t>
      </w:r>
    </w:p>
    <w:p w14:paraId="00AD4DDD" w14:textId="77777777" w:rsidR="00CA0A91" w:rsidRDefault="00CA0A91" w:rsidP="00CA0A91">
      <w:pPr>
        <w:pStyle w:val="Proposal"/>
        <w:numPr>
          <w:ilvl w:val="0"/>
          <w:numId w:val="26"/>
        </w:numPr>
      </w:pPr>
      <w:r>
        <w:t xml:space="preserve">Option 1: </w:t>
      </w:r>
      <w:r>
        <w:rPr>
          <w:rFonts w:hint="eastAsia"/>
        </w:rPr>
        <w:t>U</w:t>
      </w:r>
      <w:r>
        <w:t>E group-based paging with UE group indication in paging DCI</w:t>
      </w:r>
    </w:p>
    <w:p w14:paraId="1390CD29" w14:textId="77777777" w:rsidR="00CA0A91" w:rsidRDefault="00CA0A91" w:rsidP="00CA0A91">
      <w:pPr>
        <w:pStyle w:val="Proposal"/>
        <w:numPr>
          <w:ilvl w:val="0"/>
          <w:numId w:val="26"/>
        </w:numPr>
      </w:pPr>
      <w:r>
        <w:t xml:space="preserve">Option 2: </w:t>
      </w:r>
      <w:r>
        <w:rPr>
          <w:rFonts w:hint="eastAsia"/>
        </w:rPr>
        <w:t>U</w:t>
      </w:r>
      <w:r>
        <w:t>E group-based paging with separate paging time/frequency resource configuration for different UE groups</w:t>
      </w:r>
    </w:p>
    <w:p w14:paraId="6F7D828B" w14:textId="5DBD8ED6" w:rsidR="00D0573B" w:rsidRPr="00CA0A91" w:rsidRDefault="00CA0A91" w:rsidP="00E60D34">
      <w:pPr>
        <w:pStyle w:val="Proposal"/>
        <w:numPr>
          <w:ilvl w:val="0"/>
          <w:numId w:val="26"/>
        </w:numPr>
      </w:pPr>
      <w:r>
        <w:t xml:space="preserve">Option 3: </w:t>
      </w:r>
      <w:r>
        <w:rPr>
          <w:rFonts w:hint="eastAsia"/>
        </w:rPr>
        <w:t>W</w:t>
      </w:r>
      <w:r>
        <w:t>US-based paging</w:t>
      </w:r>
    </w:p>
    <w:sectPr w:rsidR="00D0573B" w:rsidRPr="00CA0A91">
      <w:footerReference w:type="default" r:id="rId11"/>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53E97" w16cex:dateUtc="2020-08-05T06: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3D65B6" w16cid:durableId="22D51AE5"/>
  <w16cid:commentId w16cid:paraId="6373ACD7" w16cid:durableId="22D51AE6"/>
  <w16cid:commentId w16cid:paraId="67BA9702" w16cid:durableId="22D51AE7"/>
  <w16cid:commentId w16cid:paraId="6373D41B" w16cid:durableId="22D53E9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573B9C" w14:textId="77777777" w:rsidR="00EC014A" w:rsidRDefault="00EC014A">
      <w:pPr>
        <w:spacing w:after="0"/>
      </w:pPr>
      <w:r>
        <w:separator/>
      </w:r>
    </w:p>
  </w:endnote>
  <w:endnote w:type="continuationSeparator" w:id="0">
    <w:p w14:paraId="37233898" w14:textId="77777777" w:rsidR="00EC014A" w:rsidRDefault="00EC01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95C24" w14:textId="7F8E8F48" w:rsidR="00D13324" w:rsidRDefault="00D13324">
    <w:pPr>
      <w:pStyle w:val="aa"/>
      <w:tabs>
        <w:tab w:val="center" w:pos="4820"/>
        <w:tab w:val="right" w:pos="9639"/>
      </w:tabs>
      <w:jc w:val="left"/>
    </w:pPr>
    <w:r>
      <w:tab/>
    </w:r>
    <w:r>
      <w:fldChar w:fldCharType="begin"/>
    </w:r>
    <w:r>
      <w:rPr>
        <w:rStyle w:val="a6"/>
      </w:rPr>
      <w:instrText xml:space="preserve"> PAGE </w:instrText>
    </w:r>
    <w:r>
      <w:fldChar w:fldCharType="separate"/>
    </w:r>
    <w:r w:rsidR="00C4595C">
      <w:rPr>
        <w:rStyle w:val="a6"/>
        <w:noProof/>
      </w:rPr>
      <w:t>4</w:t>
    </w:r>
    <w:r>
      <w:fldChar w:fldCharType="end"/>
    </w:r>
    <w:r>
      <w:rPr>
        <w:rStyle w:val="a6"/>
      </w:rPr>
      <w:t>/</w:t>
    </w:r>
    <w:r>
      <w:fldChar w:fldCharType="begin"/>
    </w:r>
    <w:r>
      <w:rPr>
        <w:rStyle w:val="a6"/>
      </w:rPr>
      <w:instrText xml:space="preserve"> NUMPAGES </w:instrText>
    </w:r>
    <w:r>
      <w:fldChar w:fldCharType="separate"/>
    </w:r>
    <w:r w:rsidR="00C4595C">
      <w:rPr>
        <w:rStyle w:val="a6"/>
        <w:noProof/>
      </w:rPr>
      <w:t>4</w:t>
    </w:r>
    <w:r>
      <w:fldChar w:fldCharType="end"/>
    </w: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FF516" w14:textId="77777777" w:rsidR="00EC014A" w:rsidRDefault="00EC014A">
      <w:pPr>
        <w:spacing w:after="0"/>
      </w:pPr>
      <w:r>
        <w:separator/>
      </w:r>
    </w:p>
  </w:footnote>
  <w:footnote w:type="continuationSeparator" w:id="0">
    <w:p w14:paraId="4AF6E33A" w14:textId="77777777" w:rsidR="00EC014A" w:rsidRDefault="00EC01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B7A234D"/>
    <w:multiLevelType w:val="hybridMultilevel"/>
    <w:tmpl w:val="D8B42336"/>
    <w:lvl w:ilvl="0" w:tplc="BEF2F0C6">
      <w:start w:val="1"/>
      <w:numFmt w:val="bullet"/>
      <w:lvlText w:val=""/>
      <w:lvlJc w:val="left"/>
      <w:pPr>
        <w:ind w:left="2121" w:hanging="420"/>
      </w:pPr>
      <w:rPr>
        <w:rFonts w:ascii="Wingdings" w:hAnsi="Wingdings"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3" w15:restartNumberingAfterBreak="0">
    <w:nsid w:val="310B38FD"/>
    <w:multiLevelType w:val="multilevel"/>
    <w:tmpl w:val="310B38FD"/>
    <w:lvl w:ilvl="0">
      <w:start w:val="1"/>
      <w:numFmt w:val="bullet"/>
      <w:pStyle w:val="a"/>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pStyle w:val="40"/>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B46262"/>
    <w:multiLevelType w:val="hybridMultilevel"/>
    <w:tmpl w:val="313AEF04"/>
    <w:lvl w:ilvl="0" w:tplc="BEF2F0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397FB2"/>
    <w:multiLevelType w:val="hybridMultilevel"/>
    <w:tmpl w:val="BC267818"/>
    <w:lvl w:ilvl="0" w:tplc="9BDAA7D2">
      <w:start w:val="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BCA721D"/>
    <w:multiLevelType w:val="multilevel"/>
    <w:tmpl w:val="3BCA721D"/>
    <w:lvl w:ilvl="0">
      <w:start w:val="1"/>
      <w:numFmt w:val="bullet"/>
      <w:pStyle w:val="50"/>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43303F73"/>
    <w:multiLevelType w:val="multilevel"/>
    <w:tmpl w:val="43303F73"/>
    <w:lvl w:ilvl="0">
      <w:start w:val="1"/>
      <w:numFmt w:val="bullet"/>
      <w:pStyle w:val="20"/>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8942401"/>
    <w:multiLevelType w:val="hybridMultilevel"/>
    <w:tmpl w:val="48F40A0E"/>
    <w:lvl w:ilvl="0" w:tplc="D3D656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C1B78A6"/>
    <w:multiLevelType w:val="hybridMultilevel"/>
    <w:tmpl w:val="82BAB64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multilevel"/>
    <w:tmpl w:val="57F52A81"/>
    <w:lvl w:ilvl="0">
      <w:start w:val="1"/>
      <w:numFmt w:val="bullet"/>
      <w:pStyle w:val="30"/>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C4D3FCE"/>
    <w:multiLevelType w:val="hybridMultilevel"/>
    <w:tmpl w:val="0DAAA52A"/>
    <w:lvl w:ilvl="0" w:tplc="35765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35A4D27"/>
    <w:multiLevelType w:val="hybridMultilevel"/>
    <w:tmpl w:val="007623D0"/>
    <w:lvl w:ilvl="0" w:tplc="FC26F5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E910508"/>
    <w:multiLevelType w:val="hybridMultilevel"/>
    <w:tmpl w:val="F39A1A3A"/>
    <w:lvl w:ilvl="0" w:tplc="E3A83E28">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C66AF"/>
    <w:multiLevelType w:val="hybridMultilevel"/>
    <w:tmpl w:val="007623D0"/>
    <w:lvl w:ilvl="0" w:tplc="FC26F5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6"/>
  </w:num>
  <w:num w:numId="3">
    <w:abstractNumId w:val="4"/>
  </w:num>
  <w:num w:numId="4">
    <w:abstractNumId w:val="9"/>
  </w:num>
  <w:num w:numId="5">
    <w:abstractNumId w:val="3"/>
  </w:num>
  <w:num w:numId="6">
    <w:abstractNumId w:val="8"/>
  </w:num>
  <w:num w:numId="7">
    <w:abstractNumId w:val="7"/>
  </w:num>
  <w:num w:numId="8">
    <w:abstractNumId w:val="14"/>
  </w:num>
  <w:num w:numId="9">
    <w:abstractNumId w:val="24"/>
  </w:num>
  <w:num w:numId="10">
    <w:abstractNumId w:val="15"/>
  </w:num>
  <w:num w:numId="11">
    <w:abstractNumId w:val="23"/>
  </w:num>
  <w:num w:numId="12">
    <w:abstractNumId w:val="12"/>
  </w:num>
  <w:num w:numId="13">
    <w:abstractNumId w:val="19"/>
  </w:num>
  <w:num w:numId="14">
    <w:abstractNumId w:val="21"/>
  </w:num>
  <w:num w:numId="15">
    <w:abstractNumId w:val="6"/>
  </w:num>
  <w:num w:numId="16">
    <w:abstractNumId w:val="10"/>
  </w:num>
  <w:num w:numId="17">
    <w:abstractNumId w:val="17"/>
  </w:num>
  <w:num w:numId="18">
    <w:abstractNumId w:val="22"/>
  </w:num>
  <w:num w:numId="19">
    <w:abstractNumId w:val="18"/>
  </w:num>
  <w:num w:numId="20">
    <w:abstractNumId w:val="11"/>
  </w:num>
  <w:num w:numId="21">
    <w:abstractNumId w:val="1"/>
  </w:num>
  <w:num w:numId="22">
    <w:abstractNumId w:val="13"/>
  </w:num>
  <w:num w:numId="23">
    <w:abstractNumId w:val="20"/>
  </w:num>
  <w:num w:numId="24">
    <w:abstractNumId w:val="5"/>
  </w:num>
  <w:num w:numId="25">
    <w:abstractNumId w:val="14"/>
  </w:num>
  <w:num w:numId="26">
    <w:abstractNumId w:val="2"/>
  </w:num>
  <w:num w:numId="27">
    <w:abstractNumId w:val="7"/>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MwM7YwMjQzNTYxMDJS0lEKTi0uzszPAykwMqgFAJi+BigtAAAA"/>
  </w:docVars>
  <w:rsids>
    <w:rsidRoot w:val="002804D3"/>
    <w:rsid w:val="000006E1"/>
    <w:rsid w:val="00000EBA"/>
    <w:rsid w:val="000013AA"/>
    <w:rsid w:val="00001757"/>
    <w:rsid w:val="00001A9C"/>
    <w:rsid w:val="00001D15"/>
    <w:rsid w:val="00002230"/>
    <w:rsid w:val="00002A37"/>
    <w:rsid w:val="00002F51"/>
    <w:rsid w:val="000046E3"/>
    <w:rsid w:val="00004B2A"/>
    <w:rsid w:val="000054B7"/>
    <w:rsid w:val="00006446"/>
    <w:rsid w:val="00006896"/>
    <w:rsid w:val="00007098"/>
    <w:rsid w:val="000070C5"/>
    <w:rsid w:val="0000774E"/>
    <w:rsid w:val="00007780"/>
    <w:rsid w:val="000078C0"/>
    <w:rsid w:val="00007CDC"/>
    <w:rsid w:val="00010019"/>
    <w:rsid w:val="000109FA"/>
    <w:rsid w:val="00011B28"/>
    <w:rsid w:val="00012CD6"/>
    <w:rsid w:val="000149CA"/>
    <w:rsid w:val="00014D3C"/>
    <w:rsid w:val="0001576E"/>
    <w:rsid w:val="00015D15"/>
    <w:rsid w:val="00015E77"/>
    <w:rsid w:val="000203DC"/>
    <w:rsid w:val="0002068F"/>
    <w:rsid w:val="00021D50"/>
    <w:rsid w:val="000223D9"/>
    <w:rsid w:val="00023231"/>
    <w:rsid w:val="00024B4B"/>
    <w:rsid w:val="0002564D"/>
    <w:rsid w:val="00025BEC"/>
    <w:rsid w:val="00025ECA"/>
    <w:rsid w:val="00027020"/>
    <w:rsid w:val="000325B8"/>
    <w:rsid w:val="00032EFB"/>
    <w:rsid w:val="000344AF"/>
    <w:rsid w:val="00034C15"/>
    <w:rsid w:val="00036590"/>
    <w:rsid w:val="00036647"/>
    <w:rsid w:val="0003688D"/>
    <w:rsid w:val="00036BA1"/>
    <w:rsid w:val="00037349"/>
    <w:rsid w:val="000400F8"/>
    <w:rsid w:val="000402F5"/>
    <w:rsid w:val="00040963"/>
    <w:rsid w:val="000422E2"/>
    <w:rsid w:val="00042F22"/>
    <w:rsid w:val="00043A3D"/>
    <w:rsid w:val="0004413E"/>
    <w:rsid w:val="000444EF"/>
    <w:rsid w:val="00045A25"/>
    <w:rsid w:val="000460BB"/>
    <w:rsid w:val="00046743"/>
    <w:rsid w:val="0005140D"/>
    <w:rsid w:val="00052A07"/>
    <w:rsid w:val="000534E3"/>
    <w:rsid w:val="00054D4A"/>
    <w:rsid w:val="000559BF"/>
    <w:rsid w:val="00055F19"/>
    <w:rsid w:val="0005606A"/>
    <w:rsid w:val="00056185"/>
    <w:rsid w:val="00056748"/>
    <w:rsid w:val="00057117"/>
    <w:rsid w:val="000571DA"/>
    <w:rsid w:val="000577B9"/>
    <w:rsid w:val="00060EC2"/>
    <w:rsid w:val="000616E7"/>
    <w:rsid w:val="000627FF"/>
    <w:rsid w:val="00062B6B"/>
    <w:rsid w:val="00062FFB"/>
    <w:rsid w:val="000632A0"/>
    <w:rsid w:val="00063B59"/>
    <w:rsid w:val="0006402A"/>
    <w:rsid w:val="0006487E"/>
    <w:rsid w:val="00065E1A"/>
    <w:rsid w:val="000713F8"/>
    <w:rsid w:val="00071811"/>
    <w:rsid w:val="00072DF8"/>
    <w:rsid w:val="000738F4"/>
    <w:rsid w:val="00073DFC"/>
    <w:rsid w:val="0007444F"/>
    <w:rsid w:val="0007620B"/>
    <w:rsid w:val="00077E5F"/>
    <w:rsid w:val="0008036A"/>
    <w:rsid w:val="00080640"/>
    <w:rsid w:val="00080B1B"/>
    <w:rsid w:val="00081AE6"/>
    <w:rsid w:val="000839F7"/>
    <w:rsid w:val="00084C63"/>
    <w:rsid w:val="00084E64"/>
    <w:rsid w:val="000855EB"/>
    <w:rsid w:val="00085B52"/>
    <w:rsid w:val="000866F2"/>
    <w:rsid w:val="0009009F"/>
    <w:rsid w:val="00090366"/>
    <w:rsid w:val="00090375"/>
    <w:rsid w:val="000906E2"/>
    <w:rsid w:val="000909D2"/>
    <w:rsid w:val="00091557"/>
    <w:rsid w:val="000924C1"/>
    <w:rsid w:val="000924F0"/>
    <w:rsid w:val="00093474"/>
    <w:rsid w:val="000934A5"/>
    <w:rsid w:val="000944CB"/>
    <w:rsid w:val="00094510"/>
    <w:rsid w:val="00094586"/>
    <w:rsid w:val="0009493B"/>
    <w:rsid w:val="00094D0E"/>
    <w:rsid w:val="0009510F"/>
    <w:rsid w:val="00096FB6"/>
    <w:rsid w:val="000A0F3C"/>
    <w:rsid w:val="000A1B7B"/>
    <w:rsid w:val="000A2482"/>
    <w:rsid w:val="000A2A75"/>
    <w:rsid w:val="000A325B"/>
    <w:rsid w:val="000A3539"/>
    <w:rsid w:val="000A3D85"/>
    <w:rsid w:val="000A488C"/>
    <w:rsid w:val="000A56F2"/>
    <w:rsid w:val="000A69D3"/>
    <w:rsid w:val="000A712A"/>
    <w:rsid w:val="000B190F"/>
    <w:rsid w:val="000B1999"/>
    <w:rsid w:val="000B1E14"/>
    <w:rsid w:val="000B2372"/>
    <w:rsid w:val="000B2467"/>
    <w:rsid w:val="000B2719"/>
    <w:rsid w:val="000B276C"/>
    <w:rsid w:val="000B294C"/>
    <w:rsid w:val="000B3A8F"/>
    <w:rsid w:val="000B3B7A"/>
    <w:rsid w:val="000B3D7A"/>
    <w:rsid w:val="000B454B"/>
    <w:rsid w:val="000B4AB9"/>
    <w:rsid w:val="000B4E5C"/>
    <w:rsid w:val="000B58C3"/>
    <w:rsid w:val="000B61E9"/>
    <w:rsid w:val="000B70FB"/>
    <w:rsid w:val="000C0DA8"/>
    <w:rsid w:val="000C165A"/>
    <w:rsid w:val="000C233B"/>
    <w:rsid w:val="000C2673"/>
    <w:rsid w:val="000C27F0"/>
    <w:rsid w:val="000C2E19"/>
    <w:rsid w:val="000C30DE"/>
    <w:rsid w:val="000C375C"/>
    <w:rsid w:val="000C3BA5"/>
    <w:rsid w:val="000C3E52"/>
    <w:rsid w:val="000C54F2"/>
    <w:rsid w:val="000C57E5"/>
    <w:rsid w:val="000C66FC"/>
    <w:rsid w:val="000C7506"/>
    <w:rsid w:val="000D0829"/>
    <w:rsid w:val="000D0D07"/>
    <w:rsid w:val="000D220B"/>
    <w:rsid w:val="000D2904"/>
    <w:rsid w:val="000D2D12"/>
    <w:rsid w:val="000D3FD1"/>
    <w:rsid w:val="000D4797"/>
    <w:rsid w:val="000D4BD7"/>
    <w:rsid w:val="000D67B4"/>
    <w:rsid w:val="000E018D"/>
    <w:rsid w:val="000E0527"/>
    <w:rsid w:val="000E05C2"/>
    <w:rsid w:val="000E1CC0"/>
    <w:rsid w:val="000E1E92"/>
    <w:rsid w:val="000E2210"/>
    <w:rsid w:val="000E333E"/>
    <w:rsid w:val="000E38A5"/>
    <w:rsid w:val="000E4DDF"/>
    <w:rsid w:val="000E5D4A"/>
    <w:rsid w:val="000E69F5"/>
    <w:rsid w:val="000E711D"/>
    <w:rsid w:val="000F06D6"/>
    <w:rsid w:val="000F09D6"/>
    <w:rsid w:val="000F0EB1"/>
    <w:rsid w:val="000F1106"/>
    <w:rsid w:val="000F3452"/>
    <w:rsid w:val="000F3AF8"/>
    <w:rsid w:val="000F3BE9"/>
    <w:rsid w:val="000F3F6C"/>
    <w:rsid w:val="000F5EBB"/>
    <w:rsid w:val="000F5F6C"/>
    <w:rsid w:val="000F620F"/>
    <w:rsid w:val="000F636E"/>
    <w:rsid w:val="000F637A"/>
    <w:rsid w:val="000F6402"/>
    <w:rsid w:val="000F6DF3"/>
    <w:rsid w:val="000F7E6B"/>
    <w:rsid w:val="001005FF"/>
    <w:rsid w:val="00100B27"/>
    <w:rsid w:val="00101943"/>
    <w:rsid w:val="0010345F"/>
    <w:rsid w:val="001058EE"/>
    <w:rsid w:val="00105BBC"/>
    <w:rsid w:val="001062FB"/>
    <w:rsid w:val="001063E6"/>
    <w:rsid w:val="00106AAD"/>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344C"/>
    <w:rsid w:val="0012376D"/>
    <w:rsid w:val="0012377F"/>
    <w:rsid w:val="00124314"/>
    <w:rsid w:val="00124482"/>
    <w:rsid w:val="00125338"/>
    <w:rsid w:val="00125C96"/>
    <w:rsid w:val="001260FB"/>
    <w:rsid w:val="00126B4A"/>
    <w:rsid w:val="00127360"/>
    <w:rsid w:val="00127404"/>
    <w:rsid w:val="0012778D"/>
    <w:rsid w:val="0013056A"/>
    <w:rsid w:val="00131A27"/>
    <w:rsid w:val="00132252"/>
    <w:rsid w:val="0013285C"/>
    <w:rsid w:val="00132FD0"/>
    <w:rsid w:val="00133D6B"/>
    <w:rsid w:val="001344C0"/>
    <w:rsid w:val="001346FA"/>
    <w:rsid w:val="00135252"/>
    <w:rsid w:val="00135EB7"/>
    <w:rsid w:val="001369A4"/>
    <w:rsid w:val="00136B2C"/>
    <w:rsid w:val="00137AB5"/>
    <w:rsid w:val="00137CDC"/>
    <w:rsid w:val="00137F0B"/>
    <w:rsid w:val="001400FF"/>
    <w:rsid w:val="00140552"/>
    <w:rsid w:val="00141A2F"/>
    <w:rsid w:val="00141C93"/>
    <w:rsid w:val="0014377A"/>
    <w:rsid w:val="00143783"/>
    <w:rsid w:val="00144A42"/>
    <w:rsid w:val="00146774"/>
    <w:rsid w:val="00146865"/>
    <w:rsid w:val="00146960"/>
    <w:rsid w:val="001469D0"/>
    <w:rsid w:val="001475B7"/>
    <w:rsid w:val="00147C23"/>
    <w:rsid w:val="00147F0C"/>
    <w:rsid w:val="00150427"/>
    <w:rsid w:val="00150AB2"/>
    <w:rsid w:val="00151E23"/>
    <w:rsid w:val="0015219A"/>
    <w:rsid w:val="001526E0"/>
    <w:rsid w:val="001542F7"/>
    <w:rsid w:val="0015514C"/>
    <w:rsid w:val="001551B5"/>
    <w:rsid w:val="00155C52"/>
    <w:rsid w:val="00155D49"/>
    <w:rsid w:val="00156930"/>
    <w:rsid w:val="00156D37"/>
    <w:rsid w:val="001605D8"/>
    <w:rsid w:val="00163066"/>
    <w:rsid w:val="00164B62"/>
    <w:rsid w:val="00165545"/>
    <w:rsid w:val="001659C1"/>
    <w:rsid w:val="00166588"/>
    <w:rsid w:val="00166BB5"/>
    <w:rsid w:val="0016782D"/>
    <w:rsid w:val="00170294"/>
    <w:rsid w:val="001710FA"/>
    <w:rsid w:val="001719C5"/>
    <w:rsid w:val="00171F8B"/>
    <w:rsid w:val="001720BD"/>
    <w:rsid w:val="00172C64"/>
    <w:rsid w:val="001732EC"/>
    <w:rsid w:val="00173A8E"/>
    <w:rsid w:val="00173DB1"/>
    <w:rsid w:val="00175CE6"/>
    <w:rsid w:val="00176A65"/>
    <w:rsid w:val="001772CC"/>
    <w:rsid w:val="00180120"/>
    <w:rsid w:val="0018143F"/>
    <w:rsid w:val="00182AC3"/>
    <w:rsid w:val="00183C22"/>
    <w:rsid w:val="00184F28"/>
    <w:rsid w:val="00185040"/>
    <w:rsid w:val="001879F0"/>
    <w:rsid w:val="00190AC1"/>
    <w:rsid w:val="001923A3"/>
    <w:rsid w:val="00192784"/>
    <w:rsid w:val="0019341A"/>
    <w:rsid w:val="001936DB"/>
    <w:rsid w:val="00193C64"/>
    <w:rsid w:val="00194D6B"/>
    <w:rsid w:val="00195401"/>
    <w:rsid w:val="00195914"/>
    <w:rsid w:val="00195E60"/>
    <w:rsid w:val="001960B4"/>
    <w:rsid w:val="00197DF9"/>
    <w:rsid w:val="00197E05"/>
    <w:rsid w:val="001A0948"/>
    <w:rsid w:val="001A13A5"/>
    <w:rsid w:val="001A14AB"/>
    <w:rsid w:val="001A17DA"/>
    <w:rsid w:val="001A1987"/>
    <w:rsid w:val="001A2489"/>
    <w:rsid w:val="001A2564"/>
    <w:rsid w:val="001A5476"/>
    <w:rsid w:val="001A5E26"/>
    <w:rsid w:val="001A6173"/>
    <w:rsid w:val="001A622D"/>
    <w:rsid w:val="001A6CBA"/>
    <w:rsid w:val="001B05F9"/>
    <w:rsid w:val="001B0B6C"/>
    <w:rsid w:val="001B0D97"/>
    <w:rsid w:val="001B0F91"/>
    <w:rsid w:val="001B1808"/>
    <w:rsid w:val="001B265B"/>
    <w:rsid w:val="001B3887"/>
    <w:rsid w:val="001B42D4"/>
    <w:rsid w:val="001B4EA3"/>
    <w:rsid w:val="001B58B3"/>
    <w:rsid w:val="001B5A5D"/>
    <w:rsid w:val="001B6D62"/>
    <w:rsid w:val="001B7284"/>
    <w:rsid w:val="001C0E23"/>
    <w:rsid w:val="001C129A"/>
    <w:rsid w:val="001C1CE5"/>
    <w:rsid w:val="001C2DC5"/>
    <w:rsid w:val="001C3090"/>
    <w:rsid w:val="001C32E7"/>
    <w:rsid w:val="001C3832"/>
    <w:rsid w:val="001C3D2A"/>
    <w:rsid w:val="001C3F1A"/>
    <w:rsid w:val="001C7541"/>
    <w:rsid w:val="001C77B8"/>
    <w:rsid w:val="001D179D"/>
    <w:rsid w:val="001D214F"/>
    <w:rsid w:val="001D2810"/>
    <w:rsid w:val="001D41D9"/>
    <w:rsid w:val="001D41DC"/>
    <w:rsid w:val="001D44CA"/>
    <w:rsid w:val="001D45AE"/>
    <w:rsid w:val="001D4A27"/>
    <w:rsid w:val="001D51BA"/>
    <w:rsid w:val="001D5365"/>
    <w:rsid w:val="001D6342"/>
    <w:rsid w:val="001D6D53"/>
    <w:rsid w:val="001E1805"/>
    <w:rsid w:val="001E283B"/>
    <w:rsid w:val="001E4A3A"/>
    <w:rsid w:val="001E58E2"/>
    <w:rsid w:val="001E7AED"/>
    <w:rsid w:val="001F18B6"/>
    <w:rsid w:val="001F3916"/>
    <w:rsid w:val="001F3DC2"/>
    <w:rsid w:val="001F54C5"/>
    <w:rsid w:val="001F6031"/>
    <w:rsid w:val="001F6452"/>
    <w:rsid w:val="001F662C"/>
    <w:rsid w:val="001F7074"/>
    <w:rsid w:val="001F780C"/>
    <w:rsid w:val="001F7A7C"/>
    <w:rsid w:val="00200490"/>
    <w:rsid w:val="00200F95"/>
    <w:rsid w:val="00201F3A"/>
    <w:rsid w:val="00202A3C"/>
    <w:rsid w:val="00202E05"/>
    <w:rsid w:val="00203F96"/>
    <w:rsid w:val="00205303"/>
    <w:rsid w:val="00205D63"/>
    <w:rsid w:val="002069B2"/>
    <w:rsid w:val="00206ED6"/>
    <w:rsid w:val="00207FA3"/>
    <w:rsid w:val="00210A01"/>
    <w:rsid w:val="00210F3F"/>
    <w:rsid w:val="00211097"/>
    <w:rsid w:val="00211D0D"/>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A63"/>
    <w:rsid w:val="00224BE7"/>
    <w:rsid w:val="002252C3"/>
    <w:rsid w:val="002255C5"/>
    <w:rsid w:val="00225C54"/>
    <w:rsid w:val="00226B21"/>
    <w:rsid w:val="002274E0"/>
    <w:rsid w:val="002279E7"/>
    <w:rsid w:val="00230765"/>
    <w:rsid w:val="00230899"/>
    <w:rsid w:val="00230E40"/>
    <w:rsid w:val="002317CD"/>
    <w:rsid w:val="002319E4"/>
    <w:rsid w:val="00233154"/>
    <w:rsid w:val="00235632"/>
    <w:rsid w:val="00235872"/>
    <w:rsid w:val="00235978"/>
    <w:rsid w:val="00235E17"/>
    <w:rsid w:val="0023783E"/>
    <w:rsid w:val="002402EB"/>
    <w:rsid w:val="00240B1A"/>
    <w:rsid w:val="00241405"/>
    <w:rsid w:val="0024140E"/>
    <w:rsid w:val="00241559"/>
    <w:rsid w:val="002419C6"/>
    <w:rsid w:val="00241F82"/>
    <w:rsid w:val="0024203E"/>
    <w:rsid w:val="002429FA"/>
    <w:rsid w:val="002435B3"/>
    <w:rsid w:val="002458EB"/>
    <w:rsid w:val="002468AB"/>
    <w:rsid w:val="00250009"/>
    <w:rsid w:val="002500C8"/>
    <w:rsid w:val="0025316F"/>
    <w:rsid w:val="002532D8"/>
    <w:rsid w:val="0025413D"/>
    <w:rsid w:val="00255610"/>
    <w:rsid w:val="002557D3"/>
    <w:rsid w:val="00255CF8"/>
    <w:rsid w:val="00256137"/>
    <w:rsid w:val="002569E4"/>
    <w:rsid w:val="00257543"/>
    <w:rsid w:val="00260B77"/>
    <w:rsid w:val="00261269"/>
    <w:rsid w:val="002617E7"/>
    <w:rsid w:val="00261BC1"/>
    <w:rsid w:val="002623FA"/>
    <w:rsid w:val="00262C31"/>
    <w:rsid w:val="0026341F"/>
    <w:rsid w:val="00263ED8"/>
    <w:rsid w:val="00264228"/>
    <w:rsid w:val="0026426F"/>
    <w:rsid w:val="00264334"/>
    <w:rsid w:val="0026473E"/>
    <w:rsid w:val="0026486C"/>
    <w:rsid w:val="00264F75"/>
    <w:rsid w:val="002651AD"/>
    <w:rsid w:val="00266214"/>
    <w:rsid w:val="00266EFA"/>
    <w:rsid w:val="00267C83"/>
    <w:rsid w:val="002700A1"/>
    <w:rsid w:val="002713BC"/>
    <w:rsid w:val="0027144F"/>
    <w:rsid w:val="00271813"/>
    <w:rsid w:val="00271BF5"/>
    <w:rsid w:val="00271F3A"/>
    <w:rsid w:val="002728CB"/>
    <w:rsid w:val="00272959"/>
    <w:rsid w:val="0027305C"/>
    <w:rsid w:val="00273278"/>
    <w:rsid w:val="00273383"/>
    <w:rsid w:val="002737F4"/>
    <w:rsid w:val="00276545"/>
    <w:rsid w:val="002804D3"/>
    <w:rsid w:val="002805F5"/>
    <w:rsid w:val="0028067B"/>
    <w:rsid w:val="00280751"/>
    <w:rsid w:val="00280D01"/>
    <w:rsid w:val="00280DC2"/>
    <w:rsid w:val="0028172C"/>
    <w:rsid w:val="00282041"/>
    <w:rsid w:val="0028280A"/>
    <w:rsid w:val="002836AE"/>
    <w:rsid w:val="00284B82"/>
    <w:rsid w:val="002854AE"/>
    <w:rsid w:val="0028694E"/>
    <w:rsid w:val="00286ACD"/>
    <w:rsid w:val="00286F40"/>
    <w:rsid w:val="002871BB"/>
    <w:rsid w:val="00287838"/>
    <w:rsid w:val="00287BA5"/>
    <w:rsid w:val="002907B5"/>
    <w:rsid w:val="00290CBE"/>
    <w:rsid w:val="00291C83"/>
    <w:rsid w:val="0029287E"/>
    <w:rsid w:val="00292EB7"/>
    <w:rsid w:val="002932C8"/>
    <w:rsid w:val="002935F7"/>
    <w:rsid w:val="002941BF"/>
    <w:rsid w:val="0029477E"/>
    <w:rsid w:val="002950C6"/>
    <w:rsid w:val="00295382"/>
    <w:rsid w:val="00296227"/>
    <w:rsid w:val="00296984"/>
    <w:rsid w:val="00296F44"/>
    <w:rsid w:val="00297590"/>
    <w:rsid w:val="0029777D"/>
    <w:rsid w:val="00297B61"/>
    <w:rsid w:val="00297FB1"/>
    <w:rsid w:val="002A055E"/>
    <w:rsid w:val="002A0665"/>
    <w:rsid w:val="002A134C"/>
    <w:rsid w:val="002A1D4E"/>
    <w:rsid w:val="002A2072"/>
    <w:rsid w:val="002A2869"/>
    <w:rsid w:val="002A2AD2"/>
    <w:rsid w:val="002A4B6A"/>
    <w:rsid w:val="002A4D24"/>
    <w:rsid w:val="002A517B"/>
    <w:rsid w:val="002A630C"/>
    <w:rsid w:val="002A7399"/>
    <w:rsid w:val="002B034D"/>
    <w:rsid w:val="002B08D2"/>
    <w:rsid w:val="002B1095"/>
    <w:rsid w:val="002B1553"/>
    <w:rsid w:val="002B18E5"/>
    <w:rsid w:val="002B24D6"/>
    <w:rsid w:val="002B256E"/>
    <w:rsid w:val="002B27B9"/>
    <w:rsid w:val="002B2A97"/>
    <w:rsid w:val="002B2B80"/>
    <w:rsid w:val="002B333E"/>
    <w:rsid w:val="002B365F"/>
    <w:rsid w:val="002B3E70"/>
    <w:rsid w:val="002B3EA2"/>
    <w:rsid w:val="002B3F79"/>
    <w:rsid w:val="002B4251"/>
    <w:rsid w:val="002B735F"/>
    <w:rsid w:val="002B7A2E"/>
    <w:rsid w:val="002B7E4C"/>
    <w:rsid w:val="002C0D71"/>
    <w:rsid w:val="002C0F8B"/>
    <w:rsid w:val="002C41E6"/>
    <w:rsid w:val="002C61DF"/>
    <w:rsid w:val="002C62E1"/>
    <w:rsid w:val="002C7540"/>
    <w:rsid w:val="002D071A"/>
    <w:rsid w:val="002D0994"/>
    <w:rsid w:val="002D269B"/>
    <w:rsid w:val="002D34B2"/>
    <w:rsid w:val="002D36C3"/>
    <w:rsid w:val="002D3825"/>
    <w:rsid w:val="002D410F"/>
    <w:rsid w:val="002D440F"/>
    <w:rsid w:val="002D485A"/>
    <w:rsid w:val="002D5BE9"/>
    <w:rsid w:val="002D5DA6"/>
    <w:rsid w:val="002D733F"/>
    <w:rsid w:val="002D7637"/>
    <w:rsid w:val="002E0D2D"/>
    <w:rsid w:val="002E178A"/>
    <w:rsid w:val="002E17F2"/>
    <w:rsid w:val="002E2BF2"/>
    <w:rsid w:val="002E2EF6"/>
    <w:rsid w:val="002E3600"/>
    <w:rsid w:val="002E5157"/>
    <w:rsid w:val="002E5A92"/>
    <w:rsid w:val="002E7C4D"/>
    <w:rsid w:val="002E7CAE"/>
    <w:rsid w:val="002F1BE3"/>
    <w:rsid w:val="002F1CD6"/>
    <w:rsid w:val="002F2371"/>
    <w:rsid w:val="002F2406"/>
    <w:rsid w:val="002F2771"/>
    <w:rsid w:val="002F37A9"/>
    <w:rsid w:val="002F382A"/>
    <w:rsid w:val="002F3AB4"/>
    <w:rsid w:val="002F3BAD"/>
    <w:rsid w:val="002F53AC"/>
    <w:rsid w:val="002F62C4"/>
    <w:rsid w:val="002F6353"/>
    <w:rsid w:val="002F671E"/>
    <w:rsid w:val="00300832"/>
    <w:rsid w:val="00301CE6"/>
    <w:rsid w:val="00301E69"/>
    <w:rsid w:val="0030206B"/>
    <w:rsid w:val="0030256B"/>
    <w:rsid w:val="00302897"/>
    <w:rsid w:val="003034C3"/>
    <w:rsid w:val="0030389B"/>
    <w:rsid w:val="003048D2"/>
    <w:rsid w:val="00304BD0"/>
    <w:rsid w:val="0030501F"/>
    <w:rsid w:val="003066C7"/>
    <w:rsid w:val="0030734E"/>
    <w:rsid w:val="00307BA1"/>
    <w:rsid w:val="00307D2A"/>
    <w:rsid w:val="00310CA3"/>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3ED"/>
    <w:rsid w:val="00320683"/>
    <w:rsid w:val="00320D8F"/>
    <w:rsid w:val="00321B01"/>
    <w:rsid w:val="00321BF4"/>
    <w:rsid w:val="00321CCD"/>
    <w:rsid w:val="00322C9F"/>
    <w:rsid w:val="00324D23"/>
    <w:rsid w:val="00325289"/>
    <w:rsid w:val="003252B2"/>
    <w:rsid w:val="00326BBC"/>
    <w:rsid w:val="00327B06"/>
    <w:rsid w:val="003305AD"/>
    <w:rsid w:val="00330A25"/>
    <w:rsid w:val="00330B27"/>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21F7"/>
    <w:rsid w:val="00342829"/>
    <w:rsid w:val="00342A10"/>
    <w:rsid w:val="00342BD7"/>
    <w:rsid w:val="00345263"/>
    <w:rsid w:val="003458E7"/>
    <w:rsid w:val="003467BD"/>
    <w:rsid w:val="00346D01"/>
    <w:rsid w:val="00346DB5"/>
    <w:rsid w:val="00346EBF"/>
    <w:rsid w:val="00346F2B"/>
    <w:rsid w:val="003477B1"/>
    <w:rsid w:val="00347DF4"/>
    <w:rsid w:val="00350337"/>
    <w:rsid w:val="00350671"/>
    <w:rsid w:val="003506FC"/>
    <w:rsid w:val="00351196"/>
    <w:rsid w:val="00351470"/>
    <w:rsid w:val="0035218D"/>
    <w:rsid w:val="00352E14"/>
    <w:rsid w:val="00354C9A"/>
    <w:rsid w:val="00354EB9"/>
    <w:rsid w:val="00355B45"/>
    <w:rsid w:val="00357380"/>
    <w:rsid w:val="003602D9"/>
    <w:rsid w:val="0036035E"/>
    <w:rsid w:val="003604CE"/>
    <w:rsid w:val="003608CC"/>
    <w:rsid w:val="00360B2D"/>
    <w:rsid w:val="003620DB"/>
    <w:rsid w:val="003634DA"/>
    <w:rsid w:val="0036486E"/>
    <w:rsid w:val="00364911"/>
    <w:rsid w:val="00364CC5"/>
    <w:rsid w:val="003663DE"/>
    <w:rsid w:val="003665DE"/>
    <w:rsid w:val="00366962"/>
    <w:rsid w:val="00366F7F"/>
    <w:rsid w:val="00367788"/>
    <w:rsid w:val="00370E47"/>
    <w:rsid w:val="0037104C"/>
    <w:rsid w:val="003717FD"/>
    <w:rsid w:val="00371DB1"/>
    <w:rsid w:val="00372591"/>
    <w:rsid w:val="003729E5"/>
    <w:rsid w:val="00373135"/>
    <w:rsid w:val="003742AC"/>
    <w:rsid w:val="003753A4"/>
    <w:rsid w:val="003771EE"/>
    <w:rsid w:val="003773B2"/>
    <w:rsid w:val="00377CE1"/>
    <w:rsid w:val="00377FE3"/>
    <w:rsid w:val="003829C3"/>
    <w:rsid w:val="00385BF0"/>
    <w:rsid w:val="00386421"/>
    <w:rsid w:val="00387040"/>
    <w:rsid w:val="00390339"/>
    <w:rsid w:val="0039038E"/>
    <w:rsid w:val="00392011"/>
    <w:rsid w:val="00392421"/>
    <w:rsid w:val="0039259B"/>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45A1"/>
    <w:rsid w:val="003A46B0"/>
    <w:rsid w:val="003A5154"/>
    <w:rsid w:val="003A5367"/>
    <w:rsid w:val="003A5B0A"/>
    <w:rsid w:val="003A6BAC"/>
    <w:rsid w:val="003A7EF3"/>
    <w:rsid w:val="003A7F7A"/>
    <w:rsid w:val="003B07A7"/>
    <w:rsid w:val="003B0CB4"/>
    <w:rsid w:val="003B102E"/>
    <w:rsid w:val="003B159C"/>
    <w:rsid w:val="003B2790"/>
    <w:rsid w:val="003B3135"/>
    <w:rsid w:val="003B369F"/>
    <w:rsid w:val="003B36A3"/>
    <w:rsid w:val="003B3C1D"/>
    <w:rsid w:val="003B3F79"/>
    <w:rsid w:val="003B4326"/>
    <w:rsid w:val="003B6BA2"/>
    <w:rsid w:val="003B7FE5"/>
    <w:rsid w:val="003C039B"/>
    <w:rsid w:val="003C05A6"/>
    <w:rsid w:val="003C079D"/>
    <w:rsid w:val="003C11C8"/>
    <w:rsid w:val="003C19DA"/>
    <w:rsid w:val="003C1E5C"/>
    <w:rsid w:val="003C22A4"/>
    <w:rsid w:val="003C2702"/>
    <w:rsid w:val="003C3656"/>
    <w:rsid w:val="003C3A26"/>
    <w:rsid w:val="003C439E"/>
    <w:rsid w:val="003C50C7"/>
    <w:rsid w:val="003C7806"/>
    <w:rsid w:val="003D0A19"/>
    <w:rsid w:val="003D0E82"/>
    <w:rsid w:val="003D0EBC"/>
    <w:rsid w:val="003D109F"/>
    <w:rsid w:val="003D131F"/>
    <w:rsid w:val="003D1E07"/>
    <w:rsid w:val="003D2478"/>
    <w:rsid w:val="003D3C45"/>
    <w:rsid w:val="003D5B1F"/>
    <w:rsid w:val="003D62C8"/>
    <w:rsid w:val="003D64CC"/>
    <w:rsid w:val="003D7400"/>
    <w:rsid w:val="003D76CD"/>
    <w:rsid w:val="003D7DF7"/>
    <w:rsid w:val="003E0851"/>
    <w:rsid w:val="003E09BE"/>
    <w:rsid w:val="003E15FA"/>
    <w:rsid w:val="003E19D5"/>
    <w:rsid w:val="003E2466"/>
    <w:rsid w:val="003E2EC0"/>
    <w:rsid w:val="003E3435"/>
    <w:rsid w:val="003E3ABC"/>
    <w:rsid w:val="003E55E4"/>
    <w:rsid w:val="003E561D"/>
    <w:rsid w:val="003E5CFD"/>
    <w:rsid w:val="003E5E31"/>
    <w:rsid w:val="003E74E3"/>
    <w:rsid w:val="003F05C7"/>
    <w:rsid w:val="003F1455"/>
    <w:rsid w:val="003F1717"/>
    <w:rsid w:val="003F1C47"/>
    <w:rsid w:val="003F2904"/>
    <w:rsid w:val="003F2CD4"/>
    <w:rsid w:val="003F3631"/>
    <w:rsid w:val="003F3DCC"/>
    <w:rsid w:val="003F435A"/>
    <w:rsid w:val="003F6BBE"/>
    <w:rsid w:val="003F7D4F"/>
    <w:rsid w:val="003F7FCD"/>
    <w:rsid w:val="004000E8"/>
    <w:rsid w:val="00400664"/>
    <w:rsid w:val="00402CAD"/>
    <w:rsid w:val="00402E2B"/>
    <w:rsid w:val="0040381B"/>
    <w:rsid w:val="00403EA3"/>
    <w:rsid w:val="00404991"/>
    <w:rsid w:val="0040512B"/>
    <w:rsid w:val="00405CA5"/>
    <w:rsid w:val="00405E14"/>
    <w:rsid w:val="00407CD3"/>
    <w:rsid w:val="00410134"/>
    <w:rsid w:val="00410B72"/>
    <w:rsid w:val="00410D6A"/>
    <w:rsid w:val="00410E28"/>
    <w:rsid w:val="00410F18"/>
    <w:rsid w:val="00411261"/>
    <w:rsid w:val="004117F1"/>
    <w:rsid w:val="0041263E"/>
    <w:rsid w:val="00413AAC"/>
    <w:rsid w:val="00413E92"/>
    <w:rsid w:val="004151C7"/>
    <w:rsid w:val="0041719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5934"/>
    <w:rsid w:val="00435E43"/>
    <w:rsid w:val="00436891"/>
    <w:rsid w:val="0043694A"/>
    <w:rsid w:val="00436C9E"/>
    <w:rsid w:val="00437447"/>
    <w:rsid w:val="00437B73"/>
    <w:rsid w:val="004412BF"/>
    <w:rsid w:val="00441A92"/>
    <w:rsid w:val="00443276"/>
    <w:rsid w:val="00443E94"/>
    <w:rsid w:val="00444164"/>
    <w:rsid w:val="00444F56"/>
    <w:rsid w:val="0044525C"/>
    <w:rsid w:val="00445AF8"/>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20FA"/>
    <w:rsid w:val="00463505"/>
    <w:rsid w:val="004652FD"/>
    <w:rsid w:val="004669E2"/>
    <w:rsid w:val="00470C31"/>
    <w:rsid w:val="0047204C"/>
    <w:rsid w:val="0047333F"/>
    <w:rsid w:val="004734D0"/>
    <w:rsid w:val="00474782"/>
    <w:rsid w:val="00474EFA"/>
    <w:rsid w:val="0047556B"/>
    <w:rsid w:val="00477304"/>
    <w:rsid w:val="00477768"/>
    <w:rsid w:val="0047780C"/>
    <w:rsid w:val="00477C83"/>
    <w:rsid w:val="004812B7"/>
    <w:rsid w:val="004818A9"/>
    <w:rsid w:val="004827BE"/>
    <w:rsid w:val="00482CDF"/>
    <w:rsid w:val="00483258"/>
    <w:rsid w:val="00483B32"/>
    <w:rsid w:val="00483F9B"/>
    <w:rsid w:val="00484696"/>
    <w:rsid w:val="0048507A"/>
    <w:rsid w:val="004874D0"/>
    <w:rsid w:val="00487DBF"/>
    <w:rsid w:val="00490DE1"/>
    <w:rsid w:val="00490FB0"/>
    <w:rsid w:val="004914F8"/>
    <w:rsid w:val="00492BC5"/>
    <w:rsid w:val="004964F1"/>
    <w:rsid w:val="0049698D"/>
    <w:rsid w:val="00496ABA"/>
    <w:rsid w:val="004A0FE2"/>
    <w:rsid w:val="004A11D7"/>
    <w:rsid w:val="004A16BC"/>
    <w:rsid w:val="004A1BB2"/>
    <w:rsid w:val="004A2B94"/>
    <w:rsid w:val="004A3D72"/>
    <w:rsid w:val="004A64FA"/>
    <w:rsid w:val="004A7341"/>
    <w:rsid w:val="004B09A0"/>
    <w:rsid w:val="004B18B8"/>
    <w:rsid w:val="004B1FA5"/>
    <w:rsid w:val="004B254E"/>
    <w:rsid w:val="004B2B6D"/>
    <w:rsid w:val="004B32A3"/>
    <w:rsid w:val="004B5C2F"/>
    <w:rsid w:val="004B72FC"/>
    <w:rsid w:val="004B7C0C"/>
    <w:rsid w:val="004C089A"/>
    <w:rsid w:val="004C3898"/>
    <w:rsid w:val="004C4246"/>
    <w:rsid w:val="004C49D0"/>
    <w:rsid w:val="004C57ED"/>
    <w:rsid w:val="004C6233"/>
    <w:rsid w:val="004C6FC1"/>
    <w:rsid w:val="004D1E7F"/>
    <w:rsid w:val="004D1F5A"/>
    <w:rsid w:val="004D22F6"/>
    <w:rsid w:val="004D36B1"/>
    <w:rsid w:val="004D3ACD"/>
    <w:rsid w:val="004D3F54"/>
    <w:rsid w:val="004D6368"/>
    <w:rsid w:val="004D6804"/>
    <w:rsid w:val="004D6F96"/>
    <w:rsid w:val="004D7EBD"/>
    <w:rsid w:val="004E05A5"/>
    <w:rsid w:val="004E0A26"/>
    <w:rsid w:val="004E143B"/>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649"/>
    <w:rsid w:val="004F40AE"/>
    <w:rsid w:val="004F4DA3"/>
    <w:rsid w:val="004F789D"/>
    <w:rsid w:val="004F7B2F"/>
    <w:rsid w:val="004F7C46"/>
    <w:rsid w:val="005002E4"/>
    <w:rsid w:val="0050102E"/>
    <w:rsid w:val="0050162A"/>
    <w:rsid w:val="0050235F"/>
    <w:rsid w:val="0050265B"/>
    <w:rsid w:val="005033A5"/>
    <w:rsid w:val="00503975"/>
    <w:rsid w:val="00503E4C"/>
    <w:rsid w:val="005043C7"/>
    <w:rsid w:val="00504AC5"/>
    <w:rsid w:val="00505110"/>
    <w:rsid w:val="00506061"/>
    <w:rsid w:val="00506557"/>
    <w:rsid w:val="0050677A"/>
    <w:rsid w:val="00507737"/>
    <w:rsid w:val="00507FCA"/>
    <w:rsid w:val="005108D8"/>
    <w:rsid w:val="005116F9"/>
    <w:rsid w:val="00511892"/>
    <w:rsid w:val="00511CBB"/>
    <w:rsid w:val="00511DD1"/>
    <w:rsid w:val="00512E0D"/>
    <w:rsid w:val="005153A7"/>
    <w:rsid w:val="00516AEF"/>
    <w:rsid w:val="00517D25"/>
    <w:rsid w:val="00521570"/>
    <w:rsid w:val="005219CF"/>
    <w:rsid w:val="00522264"/>
    <w:rsid w:val="005245CD"/>
    <w:rsid w:val="00524EF8"/>
    <w:rsid w:val="0052560D"/>
    <w:rsid w:val="00525633"/>
    <w:rsid w:val="00525F5B"/>
    <w:rsid w:val="0052626C"/>
    <w:rsid w:val="005270C3"/>
    <w:rsid w:val="005275C0"/>
    <w:rsid w:val="00527819"/>
    <w:rsid w:val="00530643"/>
    <w:rsid w:val="00530B50"/>
    <w:rsid w:val="00531CB4"/>
    <w:rsid w:val="00532C47"/>
    <w:rsid w:val="00533836"/>
    <w:rsid w:val="00534B59"/>
    <w:rsid w:val="00534BB0"/>
    <w:rsid w:val="005364B7"/>
    <w:rsid w:val="00536759"/>
    <w:rsid w:val="00537792"/>
    <w:rsid w:val="00537932"/>
    <w:rsid w:val="00537C62"/>
    <w:rsid w:val="00540697"/>
    <w:rsid w:val="00542AEF"/>
    <w:rsid w:val="00542BCE"/>
    <w:rsid w:val="005431B2"/>
    <w:rsid w:val="00544198"/>
    <w:rsid w:val="005449F6"/>
    <w:rsid w:val="00546970"/>
    <w:rsid w:val="00546F49"/>
    <w:rsid w:val="00552585"/>
    <w:rsid w:val="0055316E"/>
    <w:rsid w:val="00554E19"/>
    <w:rsid w:val="00556B93"/>
    <w:rsid w:val="005574E6"/>
    <w:rsid w:val="00560F4B"/>
    <w:rsid w:val="0056121F"/>
    <w:rsid w:val="0056176B"/>
    <w:rsid w:val="005652B0"/>
    <w:rsid w:val="00565CF0"/>
    <w:rsid w:val="005662A3"/>
    <w:rsid w:val="00566D80"/>
    <w:rsid w:val="00567261"/>
    <w:rsid w:val="00567457"/>
    <w:rsid w:val="00567847"/>
    <w:rsid w:val="00567FDE"/>
    <w:rsid w:val="00570A38"/>
    <w:rsid w:val="0057126F"/>
    <w:rsid w:val="00571C38"/>
    <w:rsid w:val="00571FB9"/>
    <w:rsid w:val="00572505"/>
    <w:rsid w:val="00572E90"/>
    <w:rsid w:val="005762A2"/>
    <w:rsid w:val="0057664C"/>
    <w:rsid w:val="00577CAD"/>
    <w:rsid w:val="00582809"/>
    <w:rsid w:val="00582CB2"/>
    <w:rsid w:val="0058303D"/>
    <w:rsid w:val="00584D30"/>
    <w:rsid w:val="00585C92"/>
    <w:rsid w:val="0058798C"/>
    <w:rsid w:val="005900FA"/>
    <w:rsid w:val="005906E9"/>
    <w:rsid w:val="00590FC0"/>
    <w:rsid w:val="00591036"/>
    <w:rsid w:val="0059144C"/>
    <w:rsid w:val="005935A4"/>
    <w:rsid w:val="005936B4"/>
    <w:rsid w:val="005938FF"/>
    <w:rsid w:val="0059432C"/>
    <w:rsid w:val="005948C2"/>
    <w:rsid w:val="00594977"/>
    <w:rsid w:val="00595036"/>
    <w:rsid w:val="00595DCA"/>
    <w:rsid w:val="00596174"/>
    <w:rsid w:val="005975B0"/>
    <w:rsid w:val="0059779B"/>
    <w:rsid w:val="00597CD4"/>
    <w:rsid w:val="00597EED"/>
    <w:rsid w:val="005A011C"/>
    <w:rsid w:val="005A209A"/>
    <w:rsid w:val="005A29FD"/>
    <w:rsid w:val="005A5149"/>
    <w:rsid w:val="005A6048"/>
    <w:rsid w:val="005A662D"/>
    <w:rsid w:val="005B0428"/>
    <w:rsid w:val="005B0678"/>
    <w:rsid w:val="005B0ACC"/>
    <w:rsid w:val="005B15B8"/>
    <w:rsid w:val="005B35D7"/>
    <w:rsid w:val="005B3874"/>
    <w:rsid w:val="005B392A"/>
    <w:rsid w:val="005B3AA3"/>
    <w:rsid w:val="005B3E9F"/>
    <w:rsid w:val="005B43C4"/>
    <w:rsid w:val="005B44FC"/>
    <w:rsid w:val="005B50DB"/>
    <w:rsid w:val="005B6F83"/>
    <w:rsid w:val="005C0A0D"/>
    <w:rsid w:val="005C1A97"/>
    <w:rsid w:val="005C3B16"/>
    <w:rsid w:val="005C4FAF"/>
    <w:rsid w:val="005C58E5"/>
    <w:rsid w:val="005C5C7E"/>
    <w:rsid w:val="005C64A5"/>
    <w:rsid w:val="005C6F97"/>
    <w:rsid w:val="005C74FB"/>
    <w:rsid w:val="005D1602"/>
    <w:rsid w:val="005D2D1D"/>
    <w:rsid w:val="005D5E76"/>
    <w:rsid w:val="005D757F"/>
    <w:rsid w:val="005E08E8"/>
    <w:rsid w:val="005E0A25"/>
    <w:rsid w:val="005E0D74"/>
    <w:rsid w:val="005E1C32"/>
    <w:rsid w:val="005E1C66"/>
    <w:rsid w:val="005E245C"/>
    <w:rsid w:val="005E385F"/>
    <w:rsid w:val="005E3BDB"/>
    <w:rsid w:val="005E4237"/>
    <w:rsid w:val="005E4B7C"/>
    <w:rsid w:val="005E5B81"/>
    <w:rsid w:val="005E5DD8"/>
    <w:rsid w:val="005E655B"/>
    <w:rsid w:val="005E670F"/>
    <w:rsid w:val="005E7B1C"/>
    <w:rsid w:val="005F0A4D"/>
    <w:rsid w:val="005F1237"/>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25F9"/>
    <w:rsid w:val="0060263F"/>
    <w:rsid w:val="0060283C"/>
    <w:rsid w:val="0060334B"/>
    <w:rsid w:val="006039AD"/>
    <w:rsid w:val="00604F14"/>
    <w:rsid w:val="00605419"/>
    <w:rsid w:val="00606A65"/>
    <w:rsid w:val="00611B83"/>
    <w:rsid w:val="00612A50"/>
    <w:rsid w:val="00613257"/>
    <w:rsid w:val="0061342C"/>
    <w:rsid w:val="006146CE"/>
    <w:rsid w:val="00615AC2"/>
    <w:rsid w:val="00616509"/>
    <w:rsid w:val="006167C2"/>
    <w:rsid w:val="00617052"/>
    <w:rsid w:val="006177A7"/>
    <w:rsid w:val="00620A71"/>
    <w:rsid w:val="00620D80"/>
    <w:rsid w:val="006231F5"/>
    <w:rsid w:val="00623355"/>
    <w:rsid w:val="006234A6"/>
    <w:rsid w:val="00623A29"/>
    <w:rsid w:val="00623CD0"/>
    <w:rsid w:val="0062635C"/>
    <w:rsid w:val="00626DC5"/>
    <w:rsid w:val="00627F35"/>
    <w:rsid w:val="00630001"/>
    <w:rsid w:val="0063029D"/>
    <w:rsid w:val="006311B3"/>
    <w:rsid w:val="0063181D"/>
    <w:rsid w:val="0063284C"/>
    <w:rsid w:val="00632BA1"/>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151F"/>
    <w:rsid w:val="00641533"/>
    <w:rsid w:val="0064169E"/>
    <w:rsid w:val="00641D12"/>
    <w:rsid w:val="00641E7A"/>
    <w:rsid w:val="0064208D"/>
    <w:rsid w:val="00643475"/>
    <w:rsid w:val="0064358B"/>
    <w:rsid w:val="0064396A"/>
    <w:rsid w:val="00643CB0"/>
    <w:rsid w:val="0064624E"/>
    <w:rsid w:val="00650811"/>
    <w:rsid w:val="00650AB9"/>
    <w:rsid w:val="006511BC"/>
    <w:rsid w:val="00651429"/>
    <w:rsid w:val="006533B0"/>
    <w:rsid w:val="006536C1"/>
    <w:rsid w:val="00654EF1"/>
    <w:rsid w:val="00655733"/>
    <w:rsid w:val="00655ACD"/>
    <w:rsid w:val="00656A92"/>
    <w:rsid w:val="00656A99"/>
    <w:rsid w:val="00656DDE"/>
    <w:rsid w:val="00657E3C"/>
    <w:rsid w:val="0066011D"/>
    <w:rsid w:val="00660233"/>
    <w:rsid w:val="006607C0"/>
    <w:rsid w:val="00660879"/>
    <w:rsid w:val="006613A6"/>
    <w:rsid w:val="006627A2"/>
    <w:rsid w:val="00662E1E"/>
    <w:rsid w:val="00662F29"/>
    <w:rsid w:val="006634E6"/>
    <w:rsid w:val="00663F31"/>
    <w:rsid w:val="006655EE"/>
    <w:rsid w:val="006658E7"/>
    <w:rsid w:val="00665F15"/>
    <w:rsid w:val="0066707C"/>
    <w:rsid w:val="00667843"/>
    <w:rsid w:val="00667EE7"/>
    <w:rsid w:val="00670922"/>
    <w:rsid w:val="00670A05"/>
    <w:rsid w:val="00670BE1"/>
    <w:rsid w:val="0067114E"/>
    <w:rsid w:val="0067218F"/>
    <w:rsid w:val="00672FCF"/>
    <w:rsid w:val="00673907"/>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7C9"/>
    <w:rsid w:val="00683E3F"/>
    <w:rsid w:val="00683ECE"/>
    <w:rsid w:val="00684C20"/>
    <w:rsid w:val="00687953"/>
    <w:rsid w:val="006918E0"/>
    <w:rsid w:val="00691AC8"/>
    <w:rsid w:val="0069337E"/>
    <w:rsid w:val="006957CF"/>
    <w:rsid w:val="00695FC2"/>
    <w:rsid w:val="00696391"/>
    <w:rsid w:val="00696949"/>
    <w:rsid w:val="00696E6B"/>
    <w:rsid w:val="00697052"/>
    <w:rsid w:val="00697F96"/>
    <w:rsid w:val="006A3FFD"/>
    <w:rsid w:val="006A4584"/>
    <w:rsid w:val="006A46FB"/>
    <w:rsid w:val="006A5E28"/>
    <w:rsid w:val="006A697B"/>
    <w:rsid w:val="006A6EA1"/>
    <w:rsid w:val="006A7937"/>
    <w:rsid w:val="006A79E2"/>
    <w:rsid w:val="006A7AFF"/>
    <w:rsid w:val="006B054E"/>
    <w:rsid w:val="006B1816"/>
    <w:rsid w:val="006B2099"/>
    <w:rsid w:val="006B240A"/>
    <w:rsid w:val="006B5043"/>
    <w:rsid w:val="006B50CF"/>
    <w:rsid w:val="006B5412"/>
    <w:rsid w:val="006B61B1"/>
    <w:rsid w:val="006B6787"/>
    <w:rsid w:val="006B6DBB"/>
    <w:rsid w:val="006B7666"/>
    <w:rsid w:val="006C03B8"/>
    <w:rsid w:val="006C1DB4"/>
    <w:rsid w:val="006C22F4"/>
    <w:rsid w:val="006C380A"/>
    <w:rsid w:val="006C49AF"/>
    <w:rsid w:val="006C5EC9"/>
    <w:rsid w:val="006C6028"/>
    <w:rsid w:val="006C6059"/>
    <w:rsid w:val="006C6290"/>
    <w:rsid w:val="006C6949"/>
    <w:rsid w:val="006C7522"/>
    <w:rsid w:val="006D04D1"/>
    <w:rsid w:val="006D47BE"/>
    <w:rsid w:val="006D4C6B"/>
    <w:rsid w:val="006D504F"/>
    <w:rsid w:val="006D5DC1"/>
    <w:rsid w:val="006D65C2"/>
    <w:rsid w:val="006D6F08"/>
    <w:rsid w:val="006D77D9"/>
    <w:rsid w:val="006E062C"/>
    <w:rsid w:val="006E157D"/>
    <w:rsid w:val="006E28B7"/>
    <w:rsid w:val="006E2918"/>
    <w:rsid w:val="006E3310"/>
    <w:rsid w:val="006E34E7"/>
    <w:rsid w:val="006E3F65"/>
    <w:rsid w:val="006E43EE"/>
    <w:rsid w:val="006E4C3C"/>
    <w:rsid w:val="006E4E39"/>
    <w:rsid w:val="006E565E"/>
    <w:rsid w:val="006E5F94"/>
    <w:rsid w:val="006E673D"/>
    <w:rsid w:val="006E7166"/>
    <w:rsid w:val="006E7A5B"/>
    <w:rsid w:val="006E7D3B"/>
    <w:rsid w:val="006F10F0"/>
    <w:rsid w:val="006F11FE"/>
    <w:rsid w:val="006F1B70"/>
    <w:rsid w:val="006F1D12"/>
    <w:rsid w:val="006F341D"/>
    <w:rsid w:val="006F34B7"/>
    <w:rsid w:val="006F3620"/>
    <w:rsid w:val="006F3C95"/>
    <w:rsid w:val="006F3CDE"/>
    <w:rsid w:val="006F58D4"/>
    <w:rsid w:val="006F5AFE"/>
    <w:rsid w:val="006F6D62"/>
    <w:rsid w:val="006F6FEF"/>
    <w:rsid w:val="006F765C"/>
    <w:rsid w:val="007007A9"/>
    <w:rsid w:val="00700A9B"/>
    <w:rsid w:val="0070104C"/>
    <w:rsid w:val="007020A0"/>
    <w:rsid w:val="00702AF1"/>
    <w:rsid w:val="0070346E"/>
    <w:rsid w:val="00703909"/>
    <w:rsid w:val="00703CA3"/>
    <w:rsid w:val="00704EDB"/>
    <w:rsid w:val="00706101"/>
    <w:rsid w:val="00707072"/>
    <w:rsid w:val="0070714D"/>
    <w:rsid w:val="00707D61"/>
    <w:rsid w:val="00710EE5"/>
    <w:rsid w:val="00712287"/>
    <w:rsid w:val="00712772"/>
    <w:rsid w:val="00712EA9"/>
    <w:rsid w:val="00713AEA"/>
    <w:rsid w:val="00713D85"/>
    <w:rsid w:val="00713DFC"/>
    <w:rsid w:val="007148D3"/>
    <w:rsid w:val="00715B9A"/>
    <w:rsid w:val="007165ED"/>
    <w:rsid w:val="0072170B"/>
    <w:rsid w:val="007227CC"/>
    <w:rsid w:val="00724AA9"/>
    <w:rsid w:val="00725652"/>
    <w:rsid w:val="00726621"/>
    <w:rsid w:val="00726EA6"/>
    <w:rsid w:val="00727208"/>
    <w:rsid w:val="0072741C"/>
    <w:rsid w:val="00727680"/>
    <w:rsid w:val="00731409"/>
    <w:rsid w:val="007314F5"/>
    <w:rsid w:val="00731F39"/>
    <w:rsid w:val="00733355"/>
    <w:rsid w:val="007335C4"/>
    <w:rsid w:val="007348B1"/>
    <w:rsid w:val="007354AE"/>
    <w:rsid w:val="007362A6"/>
    <w:rsid w:val="00736340"/>
    <w:rsid w:val="00736D7D"/>
    <w:rsid w:val="007375F2"/>
    <w:rsid w:val="00740E58"/>
    <w:rsid w:val="0074174D"/>
    <w:rsid w:val="0074266D"/>
    <w:rsid w:val="007426BE"/>
    <w:rsid w:val="007434E0"/>
    <w:rsid w:val="00743630"/>
    <w:rsid w:val="007445A0"/>
    <w:rsid w:val="0074524B"/>
    <w:rsid w:val="00745E03"/>
    <w:rsid w:val="00746365"/>
    <w:rsid w:val="00746D6B"/>
    <w:rsid w:val="007472DF"/>
    <w:rsid w:val="0074743B"/>
    <w:rsid w:val="007474B6"/>
    <w:rsid w:val="00747D8B"/>
    <w:rsid w:val="007504C4"/>
    <w:rsid w:val="00751228"/>
    <w:rsid w:val="00753D8E"/>
    <w:rsid w:val="007540F3"/>
    <w:rsid w:val="007567F5"/>
    <w:rsid w:val="007571E1"/>
    <w:rsid w:val="007604B2"/>
    <w:rsid w:val="007605F1"/>
    <w:rsid w:val="0076098F"/>
    <w:rsid w:val="00760CB1"/>
    <w:rsid w:val="00761F74"/>
    <w:rsid w:val="007621F0"/>
    <w:rsid w:val="00762EC6"/>
    <w:rsid w:val="0076327D"/>
    <w:rsid w:val="0076349C"/>
    <w:rsid w:val="0076355B"/>
    <w:rsid w:val="00765281"/>
    <w:rsid w:val="00766BAD"/>
    <w:rsid w:val="00767672"/>
    <w:rsid w:val="00767BDD"/>
    <w:rsid w:val="00771706"/>
    <w:rsid w:val="00771B71"/>
    <w:rsid w:val="007721D3"/>
    <w:rsid w:val="0077248D"/>
    <w:rsid w:val="0077256A"/>
    <w:rsid w:val="00772906"/>
    <w:rsid w:val="00772F7E"/>
    <w:rsid w:val="0077428A"/>
    <w:rsid w:val="00774748"/>
    <w:rsid w:val="00775299"/>
    <w:rsid w:val="007755F2"/>
    <w:rsid w:val="00776416"/>
    <w:rsid w:val="007767E2"/>
    <w:rsid w:val="00776971"/>
    <w:rsid w:val="007771D1"/>
    <w:rsid w:val="007775E1"/>
    <w:rsid w:val="00777884"/>
    <w:rsid w:val="00780524"/>
    <w:rsid w:val="007816A7"/>
    <w:rsid w:val="0078177E"/>
    <w:rsid w:val="00782173"/>
    <w:rsid w:val="007821E0"/>
    <w:rsid w:val="00782367"/>
    <w:rsid w:val="00782FEC"/>
    <w:rsid w:val="0078304C"/>
    <w:rsid w:val="00783673"/>
    <w:rsid w:val="00785490"/>
    <w:rsid w:val="0078591D"/>
    <w:rsid w:val="0078701F"/>
    <w:rsid w:val="007878D1"/>
    <w:rsid w:val="007914F2"/>
    <w:rsid w:val="00792054"/>
    <w:rsid w:val="007925EA"/>
    <w:rsid w:val="007930E5"/>
    <w:rsid w:val="007937AD"/>
    <w:rsid w:val="00793CD8"/>
    <w:rsid w:val="00793FB0"/>
    <w:rsid w:val="0079500B"/>
    <w:rsid w:val="00795C92"/>
    <w:rsid w:val="00796231"/>
    <w:rsid w:val="0079627A"/>
    <w:rsid w:val="00796FD6"/>
    <w:rsid w:val="007A0643"/>
    <w:rsid w:val="007A0A61"/>
    <w:rsid w:val="007A1293"/>
    <w:rsid w:val="007A1CB3"/>
    <w:rsid w:val="007A306F"/>
    <w:rsid w:val="007A43A6"/>
    <w:rsid w:val="007A4C2B"/>
    <w:rsid w:val="007A579D"/>
    <w:rsid w:val="007A58A6"/>
    <w:rsid w:val="007A5D82"/>
    <w:rsid w:val="007A6889"/>
    <w:rsid w:val="007A69D5"/>
    <w:rsid w:val="007A7322"/>
    <w:rsid w:val="007A7F4C"/>
    <w:rsid w:val="007B0333"/>
    <w:rsid w:val="007B0C08"/>
    <w:rsid w:val="007B1007"/>
    <w:rsid w:val="007B1D07"/>
    <w:rsid w:val="007B2367"/>
    <w:rsid w:val="007B2E23"/>
    <w:rsid w:val="007B3429"/>
    <w:rsid w:val="007B3CFE"/>
    <w:rsid w:val="007B3D2D"/>
    <w:rsid w:val="007B50AE"/>
    <w:rsid w:val="007B50EB"/>
    <w:rsid w:val="007B51D1"/>
    <w:rsid w:val="007B51DF"/>
    <w:rsid w:val="007B51E4"/>
    <w:rsid w:val="007B5357"/>
    <w:rsid w:val="007B5A20"/>
    <w:rsid w:val="007B5BCF"/>
    <w:rsid w:val="007B69DC"/>
    <w:rsid w:val="007B7EC7"/>
    <w:rsid w:val="007C0389"/>
    <w:rsid w:val="007C05DD"/>
    <w:rsid w:val="007C3AFD"/>
    <w:rsid w:val="007C3D18"/>
    <w:rsid w:val="007C4CA6"/>
    <w:rsid w:val="007C60BF"/>
    <w:rsid w:val="007C6A07"/>
    <w:rsid w:val="007C7327"/>
    <w:rsid w:val="007C75A1"/>
    <w:rsid w:val="007C77A5"/>
    <w:rsid w:val="007D04E5"/>
    <w:rsid w:val="007D0EDA"/>
    <w:rsid w:val="007D0EEC"/>
    <w:rsid w:val="007D170D"/>
    <w:rsid w:val="007D36E1"/>
    <w:rsid w:val="007D4969"/>
    <w:rsid w:val="007D5901"/>
    <w:rsid w:val="007D5CCF"/>
    <w:rsid w:val="007D6F9D"/>
    <w:rsid w:val="007D7266"/>
    <w:rsid w:val="007D7526"/>
    <w:rsid w:val="007D7556"/>
    <w:rsid w:val="007E03B2"/>
    <w:rsid w:val="007E1D06"/>
    <w:rsid w:val="007E1F0E"/>
    <w:rsid w:val="007E4610"/>
    <w:rsid w:val="007E4715"/>
    <w:rsid w:val="007E505B"/>
    <w:rsid w:val="007E55FE"/>
    <w:rsid w:val="007E5C25"/>
    <w:rsid w:val="007E5EFF"/>
    <w:rsid w:val="007E7091"/>
    <w:rsid w:val="007E736D"/>
    <w:rsid w:val="007E7C83"/>
    <w:rsid w:val="007E7F7C"/>
    <w:rsid w:val="007F22C6"/>
    <w:rsid w:val="007F27DA"/>
    <w:rsid w:val="007F3D18"/>
    <w:rsid w:val="007F427F"/>
    <w:rsid w:val="007F5BAF"/>
    <w:rsid w:val="007F7230"/>
    <w:rsid w:val="007F7B25"/>
    <w:rsid w:val="00800956"/>
    <w:rsid w:val="0080294E"/>
    <w:rsid w:val="00803FAE"/>
    <w:rsid w:val="0080473F"/>
    <w:rsid w:val="00804843"/>
    <w:rsid w:val="0080517A"/>
    <w:rsid w:val="0080605F"/>
    <w:rsid w:val="00806760"/>
    <w:rsid w:val="00807786"/>
    <w:rsid w:val="008078FF"/>
    <w:rsid w:val="00807D52"/>
    <w:rsid w:val="00811FCB"/>
    <w:rsid w:val="00812391"/>
    <w:rsid w:val="00813481"/>
    <w:rsid w:val="00813B3B"/>
    <w:rsid w:val="008158D6"/>
    <w:rsid w:val="0081599E"/>
    <w:rsid w:val="00816594"/>
    <w:rsid w:val="00816731"/>
    <w:rsid w:val="00816AC3"/>
    <w:rsid w:val="00816CC2"/>
    <w:rsid w:val="00817196"/>
    <w:rsid w:val="00820E6D"/>
    <w:rsid w:val="00820FDF"/>
    <w:rsid w:val="008218E3"/>
    <w:rsid w:val="00821C5B"/>
    <w:rsid w:val="008223C2"/>
    <w:rsid w:val="00822EA8"/>
    <w:rsid w:val="00823189"/>
    <w:rsid w:val="008235DB"/>
    <w:rsid w:val="00824AB4"/>
    <w:rsid w:val="00824E87"/>
    <w:rsid w:val="00825284"/>
    <w:rsid w:val="00825B9B"/>
    <w:rsid w:val="00825C42"/>
    <w:rsid w:val="00825D25"/>
    <w:rsid w:val="00826590"/>
    <w:rsid w:val="00827D6F"/>
    <w:rsid w:val="008308F6"/>
    <w:rsid w:val="00830DCF"/>
    <w:rsid w:val="008326D2"/>
    <w:rsid w:val="00832EE6"/>
    <w:rsid w:val="0083488B"/>
    <w:rsid w:val="0083529D"/>
    <w:rsid w:val="00835942"/>
    <w:rsid w:val="008362D1"/>
    <w:rsid w:val="008376AC"/>
    <w:rsid w:val="00837FF8"/>
    <w:rsid w:val="00840847"/>
    <w:rsid w:val="008412EA"/>
    <w:rsid w:val="008444E8"/>
    <w:rsid w:val="00844723"/>
    <w:rsid w:val="00844E80"/>
    <w:rsid w:val="00845754"/>
    <w:rsid w:val="0084651D"/>
    <w:rsid w:val="00846FE7"/>
    <w:rsid w:val="008470E5"/>
    <w:rsid w:val="00847316"/>
    <w:rsid w:val="0084745A"/>
    <w:rsid w:val="00850585"/>
    <w:rsid w:val="008516F5"/>
    <w:rsid w:val="008528D8"/>
    <w:rsid w:val="00853FD9"/>
    <w:rsid w:val="00855121"/>
    <w:rsid w:val="0085566A"/>
    <w:rsid w:val="00855A9E"/>
    <w:rsid w:val="00856911"/>
    <w:rsid w:val="00856F80"/>
    <w:rsid w:val="00857F50"/>
    <w:rsid w:val="00860FCC"/>
    <w:rsid w:val="008617AC"/>
    <w:rsid w:val="0086247C"/>
    <w:rsid w:val="0086318D"/>
    <w:rsid w:val="00865BAC"/>
    <w:rsid w:val="00865C41"/>
    <w:rsid w:val="008677FD"/>
    <w:rsid w:val="008706D4"/>
    <w:rsid w:val="00870B11"/>
    <w:rsid w:val="00870F8A"/>
    <w:rsid w:val="00871504"/>
    <w:rsid w:val="008719A4"/>
    <w:rsid w:val="00871D23"/>
    <w:rsid w:val="0087245A"/>
    <w:rsid w:val="00872D61"/>
    <w:rsid w:val="00874312"/>
    <w:rsid w:val="0087437C"/>
    <w:rsid w:val="0087456E"/>
    <w:rsid w:val="008747D6"/>
    <w:rsid w:val="0087485C"/>
    <w:rsid w:val="00874944"/>
    <w:rsid w:val="00875CD7"/>
    <w:rsid w:val="00876B4D"/>
    <w:rsid w:val="0087701B"/>
    <w:rsid w:val="0087761E"/>
    <w:rsid w:val="00877962"/>
    <w:rsid w:val="00877F18"/>
    <w:rsid w:val="00880032"/>
    <w:rsid w:val="008800D8"/>
    <w:rsid w:val="00880516"/>
    <w:rsid w:val="00880A4F"/>
    <w:rsid w:val="00880FF3"/>
    <w:rsid w:val="00883BAF"/>
    <w:rsid w:val="00885991"/>
    <w:rsid w:val="00885BD5"/>
    <w:rsid w:val="00886724"/>
    <w:rsid w:val="008869F8"/>
    <w:rsid w:val="00886E16"/>
    <w:rsid w:val="008904F3"/>
    <w:rsid w:val="00890CA7"/>
    <w:rsid w:val="00891599"/>
    <w:rsid w:val="008928B9"/>
    <w:rsid w:val="00892F30"/>
    <w:rsid w:val="00893F9E"/>
    <w:rsid w:val="00894A88"/>
    <w:rsid w:val="00894FD8"/>
    <w:rsid w:val="00895386"/>
    <w:rsid w:val="00895A6F"/>
    <w:rsid w:val="00895EAC"/>
    <w:rsid w:val="008A0D2B"/>
    <w:rsid w:val="008A0D45"/>
    <w:rsid w:val="008A21FF"/>
    <w:rsid w:val="008A2CE2"/>
    <w:rsid w:val="008A30AC"/>
    <w:rsid w:val="008A414A"/>
    <w:rsid w:val="008A44B8"/>
    <w:rsid w:val="008A46E5"/>
    <w:rsid w:val="008A51A8"/>
    <w:rsid w:val="008A5410"/>
    <w:rsid w:val="008A54C7"/>
    <w:rsid w:val="008A768F"/>
    <w:rsid w:val="008A77D8"/>
    <w:rsid w:val="008B0483"/>
    <w:rsid w:val="008B0C90"/>
    <w:rsid w:val="008B120C"/>
    <w:rsid w:val="008B288F"/>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147E"/>
    <w:rsid w:val="008C1C91"/>
    <w:rsid w:val="008C2017"/>
    <w:rsid w:val="008C4958"/>
    <w:rsid w:val="008C4BAA"/>
    <w:rsid w:val="008C6AE8"/>
    <w:rsid w:val="008C6E78"/>
    <w:rsid w:val="008C7573"/>
    <w:rsid w:val="008C7854"/>
    <w:rsid w:val="008D0893"/>
    <w:rsid w:val="008D0A41"/>
    <w:rsid w:val="008D10D2"/>
    <w:rsid w:val="008D1668"/>
    <w:rsid w:val="008D34F1"/>
    <w:rsid w:val="008D39D8"/>
    <w:rsid w:val="008D5E5D"/>
    <w:rsid w:val="008D6103"/>
    <w:rsid w:val="008D6419"/>
    <w:rsid w:val="008D6D1A"/>
    <w:rsid w:val="008D7762"/>
    <w:rsid w:val="008E065E"/>
    <w:rsid w:val="008E0927"/>
    <w:rsid w:val="008E1909"/>
    <w:rsid w:val="008E1990"/>
    <w:rsid w:val="008E1A25"/>
    <w:rsid w:val="008E4D7C"/>
    <w:rsid w:val="008E5B14"/>
    <w:rsid w:val="008E7507"/>
    <w:rsid w:val="008E78FB"/>
    <w:rsid w:val="008E7D2E"/>
    <w:rsid w:val="008F02C2"/>
    <w:rsid w:val="008F1432"/>
    <w:rsid w:val="008F159A"/>
    <w:rsid w:val="008F1EAB"/>
    <w:rsid w:val="008F2C59"/>
    <w:rsid w:val="008F33DC"/>
    <w:rsid w:val="008F356B"/>
    <w:rsid w:val="008F375D"/>
    <w:rsid w:val="008F477F"/>
    <w:rsid w:val="008F6029"/>
    <w:rsid w:val="008F662F"/>
    <w:rsid w:val="009000FD"/>
    <w:rsid w:val="00902327"/>
    <w:rsid w:val="00902350"/>
    <w:rsid w:val="009032D3"/>
    <w:rsid w:val="0090336B"/>
    <w:rsid w:val="009053AA"/>
    <w:rsid w:val="009067C8"/>
    <w:rsid w:val="00906939"/>
    <w:rsid w:val="00910A74"/>
    <w:rsid w:val="00910B7D"/>
    <w:rsid w:val="00911DFB"/>
    <w:rsid w:val="0091311E"/>
    <w:rsid w:val="009139D9"/>
    <w:rsid w:val="00914AD8"/>
    <w:rsid w:val="00916079"/>
    <w:rsid w:val="00917CE9"/>
    <w:rsid w:val="00920BF2"/>
    <w:rsid w:val="00920DCC"/>
    <w:rsid w:val="009210EF"/>
    <w:rsid w:val="00921D86"/>
    <w:rsid w:val="00922010"/>
    <w:rsid w:val="00923EF6"/>
    <w:rsid w:val="0092752A"/>
    <w:rsid w:val="00927943"/>
    <w:rsid w:val="00927E1C"/>
    <w:rsid w:val="009305EA"/>
    <w:rsid w:val="009311E4"/>
    <w:rsid w:val="00931BD9"/>
    <w:rsid w:val="00931C91"/>
    <w:rsid w:val="00932336"/>
    <w:rsid w:val="0093233C"/>
    <w:rsid w:val="00932590"/>
    <w:rsid w:val="00936292"/>
    <w:rsid w:val="009368F3"/>
    <w:rsid w:val="00937706"/>
    <w:rsid w:val="00937D66"/>
    <w:rsid w:val="00940493"/>
    <w:rsid w:val="00941636"/>
    <w:rsid w:val="00941A65"/>
    <w:rsid w:val="00942569"/>
    <w:rsid w:val="00943742"/>
    <w:rsid w:val="00943C8D"/>
    <w:rsid w:val="00944A1A"/>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3F72"/>
    <w:rsid w:val="00954D11"/>
    <w:rsid w:val="009558DD"/>
    <w:rsid w:val="0095681E"/>
    <w:rsid w:val="009572D4"/>
    <w:rsid w:val="00960239"/>
    <w:rsid w:val="00960608"/>
    <w:rsid w:val="00961921"/>
    <w:rsid w:val="009621B3"/>
    <w:rsid w:val="0096430A"/>
    <w:rsid w:val="00964B5A"/>
    <w:rsid w:val="0096554B"/>
    <w:rsid w:val="0096584A"/>
    <w:rsid w:val="00967990"/>
    <w:rsid w:val="00970097"/>
    <w:rsid w:val="009704C6"/>
    <w:rsid w:val="00971626"/>
    <w:rsid w:val="00971F08"/>
    <w:rsid w:val="0097276E"/>
    <w:rsid w:val="00973E9D"/>
    <w:rsid w:val="0097603D"/>
    <w:rsid w:val="00976949"/>
    <w:rsid w:val="00980477"/>
    <w:rsid w:val="009812FF"/>
    <w:rsid w:val="00981DED"/>
    <w:rsid w:val="00983466"/>
    <w:rsid w:val="00983A79"/>
    <w:rsid w:val="00985253"/>
    <w:rsid w:val="009853B3"/>
    <w:rsid w:val="00986059"/>
    <w:rsid w:val="00987C96"/>
    <w:rsid w:val="00990630"/>
    <w:rsid w:val="00990B76"/>
    <w:rsid w:val="00990DCB"/>
    <w:rsid w:val="00991761"/>
    <w:rsid w:val="00991887"/>
    <w:rsid w:val="009921D3"/>
    <w:rsid w:val="00993193"/>
    <w:rsid w:val="00994B72"/>
    <w:rsid w:val="00994DCA"/>
    <w:rsid w:val="009950C0"/>
    <w:rsid w:val="00995978"/>
    <w:rsid w:val="00996021"/>
    <w:rsid w:val="009960EC"/>
    <w:rsid w:val="009970DD"/>
    <w:rsid w:val="009A01C3"/>
    <w:rsid w:val="009A0E89"/>
    <w:rsid w:val="009A0FBA"/>
    <w:rsid w:val="009A11A5"/>
    <w:rsid w:val="009A1601"/>
    <w:rsid w:val="009A38B7"/>
    <w:rsid w:val="009A462D"/>
    <w:rsid w:val="009A5B25"/>
    <w:rsid w:val="009A5CBA"/>
    <w:rsid w:val="009A6E9F"/>
    <w:rsid w:val="009A7541"/>
    <w:rsid w:val="009B0E0E"/>
    <w:rsid w:val="009B1F30"/>
    <w:rsid w:val="009B246F"/>
    <w:rsid w:val="009B33E5"/>
    <w:rsid w:val="009B3AC2"/>
    <w:rsid w:val="009B3F2D"/>
    <w:rsid w:val="009B4DF4"/>
    <w:rsid w:val="009B5261"/>
    <w:rsid w:val="009B55A4"/>
    <w:rsid w:val="009B564E"/>
    <w:rsid w:val="009B6261"/>
    <w:rsid w:val="009B7E87"/>
    <w:rsid w:val="009B7F3D"/>
    <w:rsid w:val="009C27EA"/>
    <w:rsid w:val="009C403E"/>
    <w:rsid w:val="009C4167"/>
    <w:rsid w:val="009C4B0A"/>
    <w:rsid w:val="009C5300"/>
    <w:rsid w:val="009D03A8"/>
    <w:rsid w:val="009D0BF8"/>
    <w:rsid w:val="009D194C"/>
    <w:rsid w:val="009D2627"/>
    <w:rsid w:val="009D2C6E"/>
    <w:rsid w:val="009D442E"/>
    <w:rsid w:val="009D49B3"/>
    <w:rsid w:val="009D4C7C"/>
    <w:rsid w:val="009D4FF0"/>
    <w:rsid w:val="009D524D"/>
    <w:rsid w:val="009D5397"/>
    <w:rsid w:val="009D703C"/>
    <w:rsid w:val="009D718F"/>
    <w:rsid w:val="009E0490"/>
    <w:rsid w:val="009E064A"/>
    <w:rsid w:val="009E068F"/>
    <w:rsid w:val="009E14E0"/>
    <w:rsid w:val="009E172C"/>
    <w:rsid w:val="009E1EF5"/>
    <w:rsid w:val="009E290E"/>
    <w:rsid w:val="009E35DB"/>
    <w:rsid w:val="009E3D8F"/>
    <w:rsid w:val="009E41A5"/>
    <w:rsid w:val="009E43E9"/>
    <w:rsid w:val="009E47A3"/>
    <w:rsid w:val="009E4CDD"/>
    <w:rsid w:val="009E51CF"/>
    <w:rsid w:val="009E6B71"/>
    <w:rsid w:val="009E7AEF"/>
    <w:rsid w:val="009E7D6F"/>
    <w:rsid w:val="009F06F7"/>
    <w:rsid w:val="009F08F3"/>
    <w:rsid w:val="009F1F7D"/>
    <w:rsid w:val="009F2BB4"/>
    <w:rsid w:val="009F344F"/>
    <w:rsid w:val="009F4D4A"/>
    <w:rsid w:val="009F581C"/>
    <w:rsid w:val="009F6264"/>
    <w:rsid w:val="009F68A6"/>
    <w:rsid w:val="009F7973"/>
    <w:rsid w:val="009F7CE2"/>
    <w:rsid w:val="00A031D8"/>
    <w:rsid w:val="00A0401C"/>
    <w:rsid w:val="00A0439B"/>
    <w:rsid w:val="00A048A8"/>
    <w:rsid w:val="00A04F49"/>
    <w:rsid w:val="00A051D2"/>
    <w:rsid w:val="00A05700"/>
    <w:rsid w:val="00A05708"/>
    <w:rsid w:val="00A05BD3"/>
    <w:rsid w:val="00A05EA3"/>
    <w:rsid w:val="00A06D4C"/>
    <w:rsid w:val="00A109A1"/>
    <w:rsid w:val="00A10F9E"/>
    <w:rsid w:val="00A1284B"/>
    <w:rsid w:val="00A13E54"/>
    <w:rsid w:val="00A1430F"/>
    <w:rsid w:val="00A152B1"/>
    <w:rsid w:val="00A15403"/>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64A9"/>
    <w:rsid w:val="00A27785"/>
    <w:rsid w:val="00A27D53"/>
    <w:rsid w:val="00A30187"/>
    <w:rsid w:val="00A30335"/>
    <w:rsid w:val="00A309A4"/>
    <w:rsid w:val="00A315AE"/>
    <w:rsid w:val="00A3246C"/>
    <w:rsid w:val="00A3265D"/>
    <w:rsid w:val="00A33A4A"/>
    <w:rsid w:val="00A34161"/>
    <w:rsid w:val="00A342C6"/>
    <w:rsid w:val="00A3448A"/>
    <w:rsid w:val="00A35955"/>
    <w:rsid w:val="00A36297"/>
    <w:rsid w:val="00A37207"/>
    <w:rsid w:val="00A37400"/>
    <w:rsid w:val="00A37520"/>
    <w:rsid w:val="00A37E49"/>
    <w:rsid w:val="00A40517"/>
    <w:rsid w:val="00A40BB6"/>
    <w:rsid w:val="00A41DFB"/>
    <w:rsid w:val="00A41E2B"/>
    <w:rsid w:val="00A42313"/>
    <w:rsid w:val="00A42D3B"/>
    <w:rsid w:val="00A440D0"/>
    <w:rsid w:val="00A457B4"/>
    <w:rsid w:val="00A45930"/>
    <w:rsid w:val="00A45B74"/>
    <w:rsid w:val="00A46150"/>
    <w:rsid w:val="00A4652C"/>
    <w:rsid w:val="00A501F3"/>
    <w:rsid w:val="00A503CA"/>
    <w:rsid w:val="00A51A52"/>
    <w:rsid w:val="00A51EC9"/>
    <w:rsid w:val="00A52D50"/>
    <w:rsid w:val="00A52E1D"/>
    <w:rsid w:val="00A55067"/>
    <w:rsid w:val="00A563A0"/>
    <w:rsid w:val="00A568DF"/>
    <w:rsid w:val="00A56CCB"/>
    <w:rsid w:val="00A57F52"/>
    <w:rsid w:val="00A61499"/>
    <w:rsid w:val="00A62A77"/>
    <w:rsid w:val="00A62F92"/>
    <w:rsid w:val="00A63483"/>
    <w:rsid w:val="00A63B68"/>
    <w:rsid w:val="00A657D7"/>
    <w:rsid w:val="00A660AC"/>
    <w:rsid w:val="00A663AA"/>
    <w:rsid w:val="00A67664"/>
    <w:rsid w:val="00A67E6C"/>
    <w:rsid w:val="00A71B99"/>
    <w:rsid w:val="00A721B8"/>
    <w:rsid w:val="00A732B1"/>
    <w:rsid w:val="00A739D0"/>
    <w:rsid w:val="00A74376"/>
    <w:rsid w:val="00A746B4"/>
    <w:rsid w:val="00A759B5"/>
    <w:rsid w:val="00A75E55"/>
    <w:rsid w:val="00A761D4"/>
    <w:rsid w:val="00A76593"/>
    <w:rsid w:val="00A7718D"/>
    <w:rsid w:val="00A77EC4"/>
    <w:rsid w:val="00A8122C"/>
    <w:rsid w:val="00A81673"/>
    <w:rsid w:val="00A81784"/>
    <w:rsid w:val="00A838B0"/>
    <w:rsid w:val="00A84105"/>
    <w:rsid w:val="00A84D6B"/>
    <w:rsid w:val="00A850B1"/>
    <w:rsid w:val="00A8555A"/>
    <w:rsid w:val="00A855F8"/>
    <w:rsid w:val="00A858CB"/>
    <w:rsid w:val="00A85F9C"/>
    <w:rsid w:val="00A86C01"/>
    <w:rsid w:val="00A92879"/>
    <w:rsid w:val="00A92BEC"/>
    <w:rsid w:val="00A93EA4"/>
    <w:rsid w:val="00A9442A"/>
    <w:rsid w:val="00A959AA"/>
    <w:rsid w:val="00A95B3B"/>
    <w:rsid w:val="00A97886"/>
    <w:rsid w:val="00A97C69"/>
    <w:rsid w:val="00A97D79"/>
    <w:rsid w:val="00A97DD5"/>
    <w:rsid w:val="00AA016F"/>
    <w:rsid w:val="00AA0CA6"/>
    <w:rsid w:val="00AA1984"/>
    <w:rsid w:val="00AA1ED6"/>
    <w:rsid w:val="00AA35B9"/>
    <w:rsid w:val="00AA3B59"/>
    <w:rsid w:val="00AA3DE4"/>
    <w:rsid w:val="00AA51D6"/>
    <w:rsid w:val="00AA5592"/>
    <w:rsid w:val="00AA584F"/>
    <w:rsid w:val="00AB0B21"/>
    <w:rsid w:val="00AB0BC8"/>
    <w:rsid w:val="00AB11CA"/>
    <w:rsid w:val="00AB14D9"/>
    <w:rsid w:val="00AB1616"/>
    <w:rsid w:val="00AB19AE"/>
    <w:rsid w:val="00AB1FE5"/>
    <w:rsid w:val="00AB2057"/>
    <w:rsid w:val="00AB2ECF"/>
    <w:rsid w:val="00AB4AB8"/>
    <w:rsid w:val="00AB4E59"/>
    <w:rsid w:val="00AB5769"/>
    <w:rsid w:val="00AB655E"/>
    <w:rsid w:val="00AB680E"/>
    <w:rsid w:val="00AB6AD7"/>
    <w:rsid w:val="00AB6AF7"/>
    <w:rsid w:val="00AB746C"/>
    <w:rsid w:val="00AB7D5D"/>
    <w:rsid w:val="00AC007F"/>
    <w:rsid w:val="00AC03E4"/>
    <w:rsid w:val="00AC0FA5"/>
    <w:rsid w:val="00AC29DA"/>
    <w:rsid w:val="00AC2ECD"/>
    <w:rsid w:val="00AC3119"/>
    <w:rsid w:val="00AC498D"/>
    <w:rsid w:val="00AC49FB"/>
    <w:rsid w:val="00AC5786"/>
    <w:rsid w:val="00AC5A10"/>
    <w:rsid w:val="00AC6441"/>
    <w:rsid w:val="00AC6FFD"/>
    <w:rsid w:val="00AC72AA"/>
    <w:rsid w:val="00AC7FF9"/>
    <w:rsid w:val="00AD0642"/>
    <w:rsid w:val="00AD0AA3"/>
    <w:rsid w:val="00AD1D4A"/>
    <w:rsid w:val="00AD288D"/>
    <w:rsid w:val="00AD3F94"/>
    <w:rsid w:val="00AD4A5A"/>
    <w:rsid w:val="00AD696D"/>
    <w:rsid w:val="00AD6F9C"/>
    <w:rsid w:val="00AD7D69"/>
    <w:rsid w:val="00AE032F"/>
    <w:rsid w:val="00AE19E0"/>
    <w:rsid w:val="00AE23D8"/>
    <w:rsid w:val="00AE2537"/>
    <w:rsid w:val="00AE27AC"/>
    <w:rsid w:val="00AE37C3"/>
    <w:rsid w:val="00AE40E0"/>
    <w:rsid w:val="00AE4DBA"/>
    <w:rsid w:val="00AE4F07"/>
    <w:rsid w:val="00AE627E"/>
    <w:rsid w:val="00AE63AB"/>
    <w:rsid w:val="00AE63C4"/>
    <w:rsid w:val="00AE66AC"/>
    <w:rsid w:val="00AE6A73"/>
    <w:rsid w:val="00AF0506"/>
    <w:rsid w:val="00AF0508"/>
    <w:rsid w:val="00AF1C5D"/>
    <w:rsid w:val="00AF221E"/>
    <w:rsid w:val="00AF2B22"/>
    <w:rsid w:val="00AF3C0D"/>
    <w:rsid w:val="00AF42D7"/>
    <w:rsid w:val="00AF457F"/>
    <w:rsid w:val="00AF5157"/>
    <w:rsid w:val="00AF78ED"/>
    <w:rsid w:val="00AF7B02"/>
    <w:rsid w:val="00B006FE"/>
    <w:rsid w:val="00B00732"/>
    <w:rsid w:val="00B007CB"/>
    <w:rsid w:val="00B02AA9"/>
    <w:rsid w:val="00B02FA3"/>
    <w:rsid w:val="00B02FF3"/>
    <w:rsid w:val="00B03E30"/>
    <w:rsid w:val="00B05084"/>
    <w:rsid w:val="00B05E98"/>
    <w:rsid w:val="00B07DD7"/>
    <w:rsid w:val="00B101E0"/>
    <w:rsid w:val="00B130C7"/>
    <w:rsid w:val="00B132D1"/>
    <w:rsid w:val="00B133D4"/>
    <w:rsid w:val="00B1435A"/>
    <w:rsid w:val="00B154CD"/>
    <w:rsid w:val="00B157F9"/>
    <w:rsid w:val="00B16463"/>
    <w:rsid w:val="00B1653D"/>
    <w:rsid w:val="00B179AB"/>
    <w:rsid w:val="00B20256"/>
    <w:rsid w:val="00B20D09"/>
    <w:rsid w:val="00B21270"/>
    <w:rsid w:val="00B2195A"/>
    <w:rsid w:val="00B2210E"/>
    <w:rsid w:val="00B227E6"/>
    <w:rsid w:val="00B248B0"/>
    <w:rsid w:val="00B26318"/>
    <w:rsid w:val="00B2763F"/>
    <w:rsid w:val="00B27AAC"/>
    <w:rsid w:val="00B27BF7"/>
    <w:rsid w:val="00B30065"/>
    <w:rsid w:val="00B30929"/>
    <w:rsid w:val="00B30EDF"/>
    <w:rsid w:val="00B33012"/>
    <w:rsid w:val="00B3411D"/>
    <w:rsid w:val="00B342DC"/>
    <w:rsid w:val="00B35CAF"/>
    <w:rsid w:val="00B35F5E"/>
    <w:rsid w:val="00B36C4B"/>
    <w:rsid w:val="00B372AA"/>
    <w:rsid w:val="00B37BBF"/>
    <w:rsid w:val="00B40445"/>
    <w:rsid w:val="00B41888"/>
    <w:rsid w:val="00B41BC6"/>
    <w:rsid w:val="00B43E66"/>
    <w:rsid w:val="00B445BC"/>
    <w:rsid w:val="00B446EA"/>
    <w:rsid w:val="00B44EA9"/>
    <w:rsid w:val="00B45A52"/>
    <w:rsid w:val="00B46175"/>
    <w:rsid w:val="00B52E5B"/>
    <w:rsid w:val="00B5336F"/>
    <w:rsid w:val="00B536D4"/>
    <w:rsid w:val="00B54340"/>
    <w:rsid w:val="00B61138"/>
    <w:rsid w:val="00B61834"/>
    <w:rsid w:val="00B6253B"/>
    <w:rsid w:val="00B6329B"/>
    <w:rsid w:val="00B63A04"/>
    <w:rsid w:val="00B6408C"/>
    <w:rsid w:val="00B65587"/>
    <w:rsid w:val="00B664C7"/>
    <w:rsid w:val="00B66605"/>
    <w:rsid w:val="00B70C3B"/>
    <w:rsid w:val="00B70D31"/>
    <w:rsid w:val="00B71CD8"/>
    <w:rsid w:val="00B720BF"/>
    <w:rsid w:val="00B721AA"/>
    <w:rsid w:val="00B72D53"/>
    <w:rsid w:val="00B72E1E"/>
    <w:rsid w:val="00B72F0A"/>
    <w:rsid w:val="00B739F6"/>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2FD2"/>
    <w:rsid w:val="00B93B59"/>
    <w:rsid w:val="00B9406A"/>
    <w:rsid w:val="00B94C5A"/>
    <w:rsid w:val="00B9578F"/>
    <w:rsid w:val="00B95B8A"/>
    <w:rsid w:val="00B97825"/>
    <w:rsid w:val="00B97D24"/>
    <w:rsid w:val="00BA1E26"/>
    <w:rsid w:val="00BA2280"/>
    <w:rsid w:val="00BA2437"/>
    <w:rsid w:val="00BA2A08"/>
    <w:rsid w:val="00BA2A57"/>
    <w:rsid w:val="00BA56D2"/>
    <w:rsid w:val="00BA5B3F"/>
    <w:rsid w:val="00BA633A"/>
    <w:rsid w:val="00BA76E0"/>
    <w:rsid w:val="00BA7F84"/>
    <w:rsid w:val="00BB0DE1"/>
    <w:rsid w:val="00BB2992"/>
    <w:rsid w:val="00BB29F5"/>
    <w:rsid w:val="00BB2A25"/>
    <w:rsid w:val="00BB4398"/>
    <w:rsid w:val="00BB51E9"/>
    <w:rsid w:val="00BB6BF3"/>
    <w:rsid w:val="00BB7AF1"/>
    <w:rsid w:val="00BB7B8B"/>
    <w:rsid w:val="00BC0FDC"/>
    <w:rsid w:val="00BC10BF"/>
    <w:rsid w:val="00BC159A"/>
    <w:rsid w:val="00BC1AA2"/>
    <w:rsid w:val="00BC2DA7"/>
    <w:rsid w:val="00BC3053"/>
    <w:rsid w:val="00BC3725"/>
    <w:rsid w:val="00BC3835"/>
    <w:rsid w:val="00BC43C2"/>
    <w:rsid w:val="00BC4D2E"/>
    <w:rsid w:val="00BC550C"/>
    <w:rsid w:val="00BC6381"/>
    <w:rsid w:val="00BC7235"/>
    <w:rsid w:val="00BC76FE"/>
    <w:rsid w:val="00BC776B"/>
    <w:rsid w:val="00BD0AAA"/>
    <w:rsid w:val="00BD2890"/>
    <w:rsid w:val="00BD4278"/>
    <w:rsid w:val="00BD48AC"/>
    <w:rsid w:val="00BD48E6"/>
    <w:rsid w:val="00BD4EA6"/>
    <w:rsid w:val="00BD53A8"/>
    <w:rsid w:val="00BD5EEC"/>
    <w:rsid w:val="00BD5F1A"/>
    <w:rsid w:val="00BD6B3C"/>
    <w:rsid w:val="00BD7A90"/>
    <w:rsid w:val="00BE01AD"/>
    <w:rsid w:val="00BE1234"/>
    <w:rsid w:val="00BE12E2"/>
    <w:rsid w:val="00BE2FA6"/>
    <w:rsid w:val="00BE333F"/>
    <w:rsid w:val="00BE34FC"/>
    <w:rsid w:val="00BE5468"/>
    <w:rsid w:val="00BE70A5"/>
    <w:rsid w:val="00BE7406"/>
    <w:rsid w:val="00BE7603"/>
    <w:rsid w:val="00BF12EE"/>
    <w:rsid w:val="00BF1596"/>
    <w:rsid w:val="00BF3279"/>
    <w:rsid w:val="00BF3B4D"/>
    <w:rsid w:val="00BF3C7F"/>
    <w:rsid w:val="00BF4C11"/>
    <w:rsid w:val="00BF5A90"/>
    <w:rsid w:val="00BF69ED"/>
    <w:rsid w:val="00BF74C7"/>
    <w:rsid w:val="00C006E0"/>
    <w:rsid w:val="00C009E4"/>
    <w:rsid w:val="00C015F1"/>
    <w:rsid w:val="00C01F33"/>
    <w:rsid w:val="00C02CC6"/>
    <w:rsid w:val="00C040F7"/>
    <w:rsid w:val="00C044AB"/>
    <w:rsid w:val="00C044DB"/>
    <w:rsid w:val="00C05706"/>
    <w:rsid w:val="00C05DC1"/>
    <w:rsid w:val="00C05F8E"/>
    <w:rsid w:val="00C06E0E"/>
    <w:rsid w:val="00C07377"/>
    <w:rsid w:val="00C07383"/>
    <w:rsid w:val="00C10478"/>
    <w:rsid w:val="00C104F8"/>
    <w:rsid w:val="00C11257"/>
    <w:rsid w:val="00C12107"/>
    <w:rsid w:val="00C124D8"/>
    <w:rsid w:val="00C1250E"/>
    <w:rsid w:val="00C12E64"/>
    <w:rsid w:val="00C14BE0"/>
    <w:rsid w:val="00C14D4B"/>
    <w:rsid w:val="00C15176"/>
    <w:rsid w:val="00C154BB"/>
    <w:rsid w:val="00C157FB"/>
    <w:rsid w:val="00C15ABD"/>
    <w:rsid w:val="00C16695"/>
    <w:rsid w:val="00C16C69"/>
    <w:rsid w:val="00C20A8A"/>
    <w:rsid w:val="00C213B3"/>
    <w:rsid w:val="00C21534"/>
    <w:rsid w:val="00C224E3"/>
    <w:rsid w:val="00C225D7"/>
    <w:rsid w:val="00C22A90"/>
    <w:rsid w:val="00C23725"/>
    <w:rsid w:val="00C24115"/>
    <w:rsid w:val="00C24BDE"/>
    <w:rsid w:val="00C24D72"/>
    <w:rsid w:val="00C24F6E"/>
    <w:rsid w:val="00C26710"/>
    <w:rsid w:val="00C279B5"/>
    <w:rsid w:val="00C27C45"/>
    <w:rsid w:val="00C326DD"/>
    <w:rsid w:val="00C3354C"/>
    <w:rsid w:val="00C33F45"/>
    <w:rsid w:val="00C34274"/>
    <w:rsid w:val="00C34F5C"/>
    <w:rsid w:val="00C3719D"/>
    <w:rsid w:val="00C37E54"/>
    <w:rsid w:val="00C4047B"/>
    <w:rsid w:val="00C40AD2"/>
    <w:rsid w:val="00C40F43"/>
    <w:rsid w:val="00C41779"/>
    <w:rsid w:val="00C45066"/>
    <w:rsid w:val="00C4595C"/>
    <w:rsid w:val="00C47623"/>
    <w:rsid w:val="00C4795B"/>
    <w:rsid w:val="00C516E0"/>
    <w:rsid w:val="00C524A8"/>
    <w:rsid w:val="00C53FBF"/>
    <w:rsid w:val="00C547B9"/>
    <w:rsid w:val="00C54995"/>
    <w:rsid w:val="00C54D41"/>
    <w:rsid w:val="00C554CF"/>
    <w:rsid w:val="00C55D4E"/>
    <w:rsid w:val="00C57E38"/>
    <w:rsid w:val="00C60783"/>
    <w:rsid w:val="00C6098D"/>
    <w:rsid w:val="00C61714"/>
    <w:rsid w:val="00C62E0F"/>
    <w:rsid w:val="00C64672"/>
    <w:rsid w:val="00C65171"/>
    <w:rsid w:val="00C65336"/>
    <w:rsid w:val="00C657A8"/>
    <w:rsid w:val="00C65A02"/>
    <w:rsid w:val="00C668CF"/>
    <w:rsid w:val="00C66B28"/>
    <w:rsid w:val="00C673FF"/>
    <w:rsid w:val="00C67775"/>
    <w:rsid w:val="00C678F7"/>
    <w:rsid w:val="00C67CE8"/>
    <w:rsid w:val="00C67F96"/>
    <w:rsid w:val="00C70628"/>
    <w:rsid w:val="00C70697"/>
    <w:rsid w:val="00C7070E"/>
    <w:rsid w:val="00C7156B"/>
    <w:rsid w:val="00C71715"/>
    <w:rsid w:val="00C721A6"/>
    <w:rsid w:val="00C72735"/>
    <w:rsid w:val="00C72EF4"/>
    <w:rsid w:val="00C7406D"/>
    <w:rsid w:val="00C75D2F"/>
    <w:rsid w:val="00C767BE"/>
    <w:rsid w:val="00C76E3C"/>
    <w:rsid w:val="00C77ED6"/>
    <w:rsid w:val="00C81568"/>
    <w:rsid w:val="00C81EAC"/>
    <w:rsid w:val="00C8359D"/>
    <w:rsid w:val="00C83DA8"/>
    <w:rsid w:val="00C83F26"/>
    <w:rsid w:val="00C8682D"/>
    <w:rsid w:val="00C9027A"/>
    <w:rsid w:val="00C90417"/>
    <w:rsid w:val="00C9068E"/>
    <w:rsid w:val="00C90E42"/>
    <w:rsid w:val="00C918CB"/>
    <w:rsid w:val="00C9302A"/>
    <w:rsid w:val="00C9324F"/>
    <w:rsid w:val="00C93C4B"/>
    <w:rsid w:val="00C944AB"/>
    <w:rsid w:val="00C951F0"/>
    <w:rsid w:val="00C95B40"/>
    <w:rsid w:val="00C9633C"/>
    <w:rsid w:val="00C96C85"/>
    <w:rsid w:val="00CA0A91"/>
    <w:rsid w:val="00CA177B"/>
    <w:rsid w:val="00CA1ED8"/>
    <w:rsid w:val="00CA22E1"/>
    <w:rsid w:val="00CA293D"/>
    <w:rsid w:val="00CA2A9A"/>
    <w:rsid w:val="00CA33F2"/>
    <w:rsid w:val="00CA395E"/>
    <w:rsid w:val="00CA4BBD"/>
    <w:rsid w:val="00CA5609"/>
    <w:rsid w:val="00CA5A73"/>
    <w:rsid w:val="00CB00AD"/>
    <w:rsid w:val="00CB1F63"/>
    <w:rsid w:val="00CB3ACC"/>
    <w:rsid w:val="00CB44EB"/>
    <w:rsid w:val="00CB4738"/>
    <w:rsid w:val="00CB5EBC"/>
    <w:rsid w:val="00CB64E5"/>
    <w:rsid w:val="00CB64E9"/>
    <w:rsid w:val="00CB7170"/>
    <w:rsid w:val="00CB799E"/>
    <w:rsid w:val="00CC040E"/>
    <w:rsid w:val="00CC111F"/>
    <w:rsid w:val="00CC18A6"/>
    <w:rsid w:val="00CC192B"/>
    <w:rsid w:val="00CC2011"/>
    <w:rsid w:val="00CC21A5"/>
    <w:rsid w:val="00CC3EA0"/>
    <w:rsid w:val="00CC7B45"/>
    <w:rsid w:val="00CC7F71"/>
    <w:rsid w:val="00CD0A37"/>
    <w:rsid w:val="00CD0C10"/>
    <w:rsid w:val="00CD1188"/>
    <w:rsid w:val="00CD2ED1"/>
    <w:rsid w:val="00CD337B"/>
    <w:rsid w:val="00CD4628"/>
    <w:rsid w:val="00CD67BA"/>
    <w:rsid w:val="00CD6F1E"/>
    <w:rsid w:val="00CE0424"/>
    <w:rsid w:val="00CE2030"/>
    <w:rsid w:val="00CE2C2F"/>
    <w:rsid w:val="00CE2DE8"/>
    <w:rsid w:val="00CE37F6"/>
    <w:rsid w:val="00CE4EBA"/>
    <w:rsid w:val="00CE50EE"/>
    <w:rsid w:val="00CE5650"/>
    <w:rsid w:val="00CE6B10"/>
    <w:rsid w:val="00CE7561"/>
    <w:rsid w:val="00CF0A82"/>
    <w:rsid w:val="00CF1354"/>
    <w:rsid w:val="00CF1ABC"/>
    <w:rsid w:val="00CF3B1F"/>
    <w:rsid w:val="00CF3BF6"/>
    <w:rsid w:val="00CF3E4A"/>
    <w:rsid w:val="00CF4C4F"/>
    <w:rsid w:val="00CF5B3D"/>
    <w:rsid w:val="00CF625B"/>
    <w:rsid w:val="00CF687E"/>
    <w:rsid w:val="00CF70B8"/>
    <w:rsid w:val="00CF7764"/>
    <w:rsid w:val="00D00118"/>
    <w:rsid w:val="00D02520"/>
    <w:rsid w:val="00D02C0E"/>
    <w:rsid w:val="00D0349B"/>
    <w:rsid w:val="00D0573B"/>
    <w:rsid w:val="00D05895"/>
    <w:rsid w:val="00D0742D"/>
    <w:rsid w:val="00D10086"/>
    <w:rsid w:val="00D10249"/>
    <w:rsid w:val="00D105A2"/>
    <w:rsid w:val="00D10AD3"/>
    <w:rsid w:val="00D10D23"/>
    <w:rsid w:val="00D115C3"/>
    <w:rsid w:val="00D11897"/>
    <w:rsid w:val="00D1204C"/>
    <w:rsid w:val="00D13135"/>
    <w:rsid w:val="00D13324"/>
    <w:rsid w:val="00D13757"/>
    <w:rsid w:val="00D13E4E"/>
    <w:rsid w:val="00D14351"/>
    <w:rsid w:val="00D15330"/>
    <w:rsid w:val="00D15919"/>
    <w:rsid w:val="00D15998"/>
    <w:rsid w:val="00D21023"/>
    <w:rsid w:val="00D21845"/>
    <w:rsid w:val="00D2232E"/>
    <w:rsid w:val="00D22C68"/>
    <w:rsid w:val="00D236C1"/>
    <w:rsid w:val="00D237D8"/>
    <w:rsid w:val="00D239A7"/>
    <w:rsid w:val="00D23F47"/>
    <w:rsid w:val="00D23FEE"/>
    <w:rsid w:val="00D24C83"/>
    <w:rsid w:val="00D25027"/>
    <w:rsid w:val="00D25216"/>
    <w:rsid w:val="00D2529C"/>
    <w:rsid w:val="00D272FE"/>
    <w:rsid w:val="00D3041F"/>
    <w:rsid w:val="00D30F7A"/>
    <w:rsid w:val="00D312DB"/>
    <w:rsid w:val="00D31A61"/>
    <w:rsid w:val="00D31AB5"/>
    <w:rsid w:val="00D3297E"/>
    <w:rsid w:val="00D32D64"/>
    <w:rsid w:val="00D34123"/>
    <w:rsid w:val="00D3412C"/>
    <w:rsid w:val="00D34253"/>
    <w:rsid w:val="00D349E6"/>
    <w:rsid w:val="00D34B14"/>
    <w:rsid w:val="00D35637"/>
    <w:rsid w:val="00D36755"/>
    <w:rsid w:val="00D36B06"/>
    <w:rsid w:val="00D36E71"/>
    <w:rsid w:val="00D37D87"/>
    <w:rsid w:val="00D40B33"/>
    <w:rsid w:val="00D41490"/>
    <w:rsid w:val="00D41E69"/>
    <w:rsid w:val="00D42942"/>
    <w:rsid w:val="00D4318F"/>
    <w:rsid w:val="00D438BF"/>
    <w:rsid w:val="00D43B5C"/>
    <w:rsid w:val="00D43E89"/>
    <w:rsid w:val="00D440F8"/>
    <w:rsid w:val="00D46D01"/>
    <w:rsid w:val="00D51FEB"/>
    <w:rsid w:val="00D523BE"/>
    <w:rsid w:val="00D546FF"/>
    <w:rsid w:val="00D5513F"/>
    <w:rsid w:val="00D5534A"/>
    <w:rsid w:val="00D55AD5"/>
    <w:rsid w:val="00D576CA"/>
    <w:rsid w:val="00D6067A"/>
    <w:rsid w:val="00D61AF5"/>
    <w:rsid w:val="00D62C26"/>
    <w:rsid w:val="00D63714"/>
    <w:rsid w:val="00D640DA"/>
    <w:rsid w:val="00D652B5"/>
    <w:rsid w:val="00D65796"/>
    <w:rsid w:val="00D65F70"/>
    <w:rsid w:val="00D66155"/>
    <w:rsid w:val="00D669C6"/>
    <w:rsid w:val="00D708B0"/>
    <w:rsid w:val="00D70D3B"/>
    <w:rsid w:val="00D71DF2"/>
    <w:rsid w:val="00D72808"/>
    <w:rsid w:val="00D729A3"/>
    <w:rsid w:val="00D7479E"/>
    <w:rsid w:val="00D749EA"/>
    <w:rsid w:val="00D75B91"/>
    <w:rsid w:val="00D75C74"/>
    <w:rsid w:val="00D75E89"/>
    <w:rsid w:val="00D76524"/>
    <w:rsid w:val="00D77407"/>
    <w:rsid w:val="00D77606"/>
    <w:rsid w:val="00D77B1D"/>
    <w:rsid w:val="00D77B31"/>
    <w:rsid w:val="00D8021F"/>
    <w:rsid w:val="00D80383"/>
    <w:rsid w:val="00D81F41"/>
    <w:rsid w:val="00D821CE"/>
    <w:rsid w:val="00D823C6"/>
    <w:rsid w:val="00D82E87"/>
    <w:rsid w:val="00D83AB7"/>
    <w:rsid w:val="00D83DBC"/>
    <w:rsid w:val="00D83F8E"/>
    <w:rsid w:val="00D83F9F"/>
    <w:rsid w:val="00D854BE"/>
    <w:rsid w:val="00D85BD2"/>
    <w:rsid w:val="00D86CA3"/>
    <w:rsid w:val="00D871CE"/>
    <w:rsid w:val="00D90275"/>
    <w:rsid w:val="00D9196D"/>
    <w:rsid w:val="00D91F2B"/>
    <w:rsid w:val="00D92982"/>
    <w:rsid w:val="00D93A32"/>
    <w:rsid w:val="00D93B70"/>
    <w:rsid w:val="00D9453C"/>
    <w:rsid w:val="00D95CEE"/>
    <w:rsid w:val="00D96FCE"/>
    <w:rsid w:val="00DA0D90"/>
    <w:rsid w:val="00DA18D1"/>
    <w:rsid w:val="00DA1B30"/>
    <w:rsid w:val="00DA2FA3"/>
    <w:rsid w:val="00DA305E"/>
    <w:rsid w:val="00DA3F78"/>
    <w:rsid w:val="00DA5417"/>
    <w:rsid w:val="00DA56E8"/>
    <w:rsid w:val="00DA5851"/>
    <w:rsid w:val="00DA75F8"/>
    <w:rsid w:val="00DA7D5F"/>
    <w:rsid w:val="00DB0A9F"/>
    <w:rsid w:val="00DB0F06"/>
    <w:rsid w:val="00DB1CCD"/>
    <w:rsid w:val="00DB1F42"/>
    <w:rsid w:val="00DB2E80"/>
    <w:rsid w:val="00DB3185"/>
    <w:rsid w:val="00DB377D"/>
    <w:rsid w:val="00DB3F3F"/>
    <w:rsid w:val="00DB4708"/>
    <w:rsid w:val="00DB4F87"/>
    <w:rsid w:val="00DB74C2"/>
    <w:rsid w:val="00DB7BDB"/>
    <w:rsid w:val="00DC0F09"/>
    <w:rsid w:val="00DC15B8"/>
    <w:rsid w:val="00DC213E"/>
    <w:rsid w:val="00DC2D36"/>
    <w:rsid w:val="00DC4604"/>
    <w:rsid w:val="00DC47CE"/>
    <w:rsid w:val="00DC53EF"/>
    <w:rsid w:val="00DC6627"/>
    <w:rsid w:val="00DD0342"/>
    <w:rsid w:val="00DD0610"/>
    <w:rsid w:val="00DD162F"/>
    <w:rsid w:val="00DD184D"/>
    <w:rsid w:val="00DD272F"/>
    <w:rsid w:val="00DD2D64"/>
    <w:rsid w:val="00DD5895"/>
    <w:rsid w:val="00DD61F3"/>
    <w:rsid w:val="00DE0A79"/>
    <w:rsid w:val="00DE11A8"/>
    <w:rsid w:val="00DE14CF"/>
    <w:rsid w:val="00DE1C64"/>
    <w:rsid w:val="00DE2179"/>
    <w:rsid w:val="00DE3A32"/>
    <w:rsid w:val="00DE4EFB"/>
    <w:rsid w:val="00DE5608"/>
    <w:rsid w:val="00DE58D0"/>
    <w:rsid w:val="00DE654F"/>
    <w:rsid w:val="00DE668C"/>
    <w:rsid w:val="00DF005E"/>
    <w:rsid w:val="00DF0343"/>
    <w:rsid w:val="00DF0B6E"/>
    <w:rsid w:val="00DF141F"/>
    <w:rsid w:val="00DF15E0"/>
    <w:rsid w:val="00DF2010"/>
    <w:rsid w:val="00DF37A0"/>
    <w:rsid w:val="00DF68DD"/>
    <w:rsid w:val="00DF6C09"/>
    <w:rsid w:val="00DF6E4E"/>
    <w:rsid w:val="00DF70D1"/>
    <w:rsid w:val="00DF7192"/>
    <w:rsid w:val="00DF7844"/>
    <w:rsid w:val="00DF7983"/>
    <w:rsid w:val="00E02DD1"/>
    <w:rsid w:val="00E03780"/>
    <w:rsid w:val="00E0393B"/>
    <w:rsid w:val="00E0440F"/>
    <w:rsid w:val="00E045B2"/>
    <w:rsid w:val="00E04B6A"/>
    <w:rsid w:val="00E05081"/>
    <w:rsid w:val="00E064D3"/>
    <w:rsid w:val="00E06CA4"/>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FA2"/>
    <w:rsid w:val="00E20BFB"/>
    <w:rsid w:val="00E21504"/>
    <w:rsid w:val="00E21843"/>
    <w:rsid w:val="00E21AC1"/>
    <w:rsid w:val="00E21F11"/>
    <w:rsid w:val="00E22330"/>
    <w:rsid w:val="00E22364"/>
    <w:rsid w:val="00E25748"/>
    <w:rsid w:val="00E25D51"/>
    <w:rsid w:val="00E260C4"/>
    <w:rsid w:val="00E30B5A"/>
    <w:rsid w:val="00E3123D"/>
    <w:rsid w:val="00E31461"/>
    <w:rsid w:val="00E31770"/>
    <w:rsid w:val="00E31CBF"/>
    <w:rsid w:val="00E31D43"/>
    <w:rsid w:val="00E31EE3"/>
    <w:rsid w:val="00E32608"/>
    <w:rsid w:val="00E34188"/>
    <w:rsid w:val="00E34B6E"/>
    <w:rsid w:val="00E35559"/>
    <w:rsid w:val="00E3581C"/>
    <w:rsid w:val="00E35DA5"/>
    <w:rsid w:val="00E362F2"/>
    <w:rsid w:val="00E3667B"/>
    <w:rsid w:val="00E3723A"/>
    <w:rsid w:val="00E37824"/>
    <w:rsid w:val="00E37860"/>
    <w:rsid w:val="00E40290"/>
    <w:rsid w:val="00E41887"/>
    <w:rsid w:val="00E421E9"/>
    <w:rsid w:val="00E42DD7"/>
    <w:rsid w:val="00E430B8"/>
    <w:rsid w:val="00E434B5"/>
    <w:rsid w:val="00E440C3"/>
    <w:rsid w:val="00E440E6"/>
    <w:rsid w:val="00E446F1"/>
    <w:rsid w:val="00E45931"/>
    <w:rsid w:val="00E46886"/>
    <w:rsid w:val="00E47AEF"/>
    <w:rsid w:val="00E500D0"/>
    <w:rsid w:val="00E51DEE"/>
    <w:rsid w:val="00E52125"/>
    <w:rsid w:val="00E525F8"/>
    <w:rsid w:val="00E53B75"/>
    <w:rsid w:val="00E54E3B"/>
    <w:rsid w:val="00E57532"/>
    <w:rsid w:val="00E57565"/>
    <w:rsid w:val="00E577A3"/>
    <w:rsid w:val="00E57BCB"/>
    <w:rsid w:val="00E60D34"/>
    <w:rsid w:val="00E61D41"/>
    <w:rsid w:val="00E63838"/>
    <w:rsid w:val="00E64434"/>
    <w:rsid w:val="00E65044"/>
    <w:rsid w:val="00E67C51"/>
    <w:rsid w:val="00E70446"/>
    <w:rsid w:val="00E70887"/>
    <w:rsid w:val="00E7233A"/>
    <w:rsid w:val="00E72EFC"/>
    <w:rsid w:val="00E7418E"/>
    <w:rsid w:val="00E7476F"/>
    <w:rsid w:val="00E74EF5"/>
    <w:rsid w:val="00E758EC"/>
    <w:rsid w:val="00E76517"/>
    <w:rsid w:val="00E768EA"/>
    <w:rsid w:val="00E76AA8"/>
    <w:rsid w:val="00E76B2B"/>
    <w:rsid w:val="00E774DD"/>
    <w:rsid w:val="00E80BFF"/>
    <w:rsid w:val="00E8234C"/>
    <w:rsid w:val="00E83AA9"/>
    <w:rsid w:val="00E83B3C"/>
    <w:rsid w:val="00E83F88"/>
    <w:rsid w:val="00E84A37"/>
    <w:rsid w:val="00E853D0"/>
    <w:rsid w:val="00E85928"/>
    <w:rsid w:val="00E85DB0"/>
    <w:rsid w:val="00E862F3"/>
    <w:rsid w:val="00E869A1"/>
    <w:rsid w:val="00E875F8"/>
    <w:rsid w:val="00E87822"/>
    <w:rsid w:val="00E90395"/>
    <w:rsid w:val="00E90E49"/>
    <w:rsid w:val="00E91452"/>
    <w:rsid w:val="00E917F9"/>
    <w:rsid w:val="00E91EF0"/>
    <w:rsid w:val="00E9291C"/>
    <w:rsid w:val="00E935FD"/>
    <w:rsid w:val="00E93FFE"/>
    <w:rsid w:val="00E94341"/>
    <w:rsid w:val="00E94F8A"/>
    <w:rsid w:val="00E959CF"/>
    <w:rsid w:val="00E95F1C"/>
    <w:rsid w:val="00E96A1C"/>
    <w:rsid w:val="00E96B49"/>
    <w:rsid w:val="00E97612"/>
    <w:rsid w:val="00E97AFB"/>
    <w:rsid w:val="00EA243A"/>
    <w:rsid w:val="00EA2EE5"/>
    <w:rsid w:val="00EA2F5B"/>
    <w:rsid w:val="00EA49DF"/>
    <w:rsid w:val="00EA5FF7"/>
    <w:rsid w:val="00EA632D"/>
    <w:rsid w:val="00EA6422"/>
    <w:rsid w:val="00EA6ED4"/>
    <w:rsid w:val="00EA7A41"/>
    <w:rsid w:val="00EB077B"/>
    <w:rsid w:val="00EB1D21"/>
    <w:rsid w:val="00EB4EA2"/>
    <w:rsid w:val="00EB50BE"/>
    <w:rsid w:val="00EB71EA"/>
    <w:rsid w:val="00EB7BFD"/>
    <w:rsid w:val="00EC014A"/>
    <w:rsid w:val="00EC08EA"/>
    <w:rsid w:val="00EC27C6"/>
    <w:rsid w:val="00EC29A7"/>
    <w:rsid w:val="00EC2F7B"/>
    <w:rsid w:val="00EC36BF"/>
    <w:rsid w:val="00EC4207"/>
    <w:rsid w:val="00EC46AB"/>
    <w:rsid w:val="00EC5653"/>
    <w:rsid w:val="00EC616F"/>
    <w:rsid w:val="00EC71CE"/>
    <w:rsid w:val="00EC740B"/>
    <w:rsid w:val="00ED0393"/>
    <w:rsid w:val="00ED1006"/>
    <w:rsid w:val="00ED1895"/>
    <w:rsid w:val="00ED42B3"/>
    <w:rsid w:val="00ED4D1B"/>
    <w:rsid w:val="00ED5012"/>
    <w:rsid w:val="00ED51BF"/>
    <w:rsid w:val="00ED51DE"/>
    <w:rsid w:val="00ED5A72"/>
    <w:rsid w:val="00ED7454"/>
    <w:rsid w:val="00EE0831"/>
    <w:rsid w:val="00EE4874"/>
    <w:rsid w:val="00EE6075"/>
    <w:rsid w:val="00EE6434"/>
    <w:rsid w:val="00EF0166"/>
    <w:rsid w:val="00EF054D"/>
    <w:rsid w:val="00EF18FE"/>
    <w:rsid w:val="00EF2322"/>
    <w:rsid w:val="00EF240E"/>
    <w:rsid w:val="00EF279B"/>
    <w:rsid w:val="00EF2AF9"/>
    <w:rsid w:val="00EF3E57"/>
    <w:rsid w:val="00EF456C"/>
    <w:rsid w:val="00EF4976"/>
    <w:rsid w:val="00EF4E8E"/>
    <w:rsid w:val="00EF5787"/>
    <w:rsid w:val="00EF580F"/>
    <w:rsid w:val="00EF60D0"/>
    <w:rsid w:val="00EF652B"/>
    <w:rsid w:val="00EF718B"/>
    <w:rsid w:val="00EF721D"/>
    <w:rsid w:val="00EF79BB"/>
    <w:rsid w:val="00F002A6"/>
    <w:rsid w:val="00F007B1"/>
    <w:rsid w:val="00F042BE"/>
    <w:rsid w:val="00F0473E"/>
    <w:rsid w:val="00F0507A"/>
    <w:rsid w:val="00F0528D"/>
    <w:rsid w:val="00F06C67"/>
    <w:rsid w:val="00F06DFD"/>
    <w:rsid w:val="00F06F1F"/>
    <w:rsid w:val="00F071D1"/>
    <w:rsid w:val="00F07533"/>
    <w:rsid w:val="00F10629"/>
    <w:rsid w:val="00F10DBD"/>
    <w:rsid w:val="00F11CFC"/>
    <w:rsid w:val="00F11EFB"/>
    <w:rsid w:val="00F13CE9"/>
    <w:rsid w:val="00F14976"/>
    <w:rsid w:val="00F1546E"/>
    <w:rsid w:val="00F15FA5"/>
    <w:rsid w:val="00F16C0F"/>
    <w:rsid w:val="00F16CDF"/>
    <w:rsid w:val="00F17B47"/>
    <w:rsid w:val="00F2024F"/>
    <w:rsid w:val="00F209B7"/>
    <w:rsid w:val="00F2215B"/>
    <w:rsid w:val="00F226FF"/>
    <w:rsid w:val="00F22B70"/>
    <w:rsid w:val="00F23200"/>
    <w:rsid w:val="00F236BD"/>
    <w:rsid w:val="00F2376F"/>
    <w:rsid w:val="00F2388F"/>
    <w:rsid w:val="00F243D8"/>
    <w:rsid w:val="00F244AF"/>
    <w:rsid w:val="00F25C10"/>
    <w:rsid w:val="00F30099"/>
    <w:rsid w:val="00F30450"/>
    <w:rsid w:val="00F30828"/>
    <w:rsid w:val="00F313D6"/>
    <w:rsid w:val="00F32D13"/>
    <w:rsid w:val="00F34567"/>
    <w:rsid w:val="00F345DC"/>
    <w:rsid w:val="00F3530A"/>
    <w:rsid w:val="00F400E4"/>
    <w:rsid w:val="00F40F0C"/>
    <w:rsid w:val="00F42E71"/>
    <w:rsid w:val="00F43835"/>
    <w:rsid w:val="00F4735F"/>
    <w:rsid w:val="00F4766C"/>
    <w:rsid w:val="00F47AC9"/>
    <w:rsid w:val="00F47D80"/>
    <w:rsid w:val="00F5015B"/>
    <w:rsid w:val="00F50173"/>
    <w:rsid w:val="00F5060E"/>
    <w:rsid w:val="00F507D1"/>
    <w:rsid w:val="00F508AC"/>
    <w:rsid w:val="00F50CED"/>
    <w:rsid w:val="00F519CE"/>
    <w:rsid w:val="00F51ADA"/>
    <w:rsid w:val="00F51BBB"/>
    <w:rsid w:val="00F51FDE"/>
    <w:rsid w:val="00F524E8"/>
    <w:rsid w:val="00F536D1"/>
    <w:rsid w:val="00F54231"/>
    <w:rsid w:val="00F54328"/>
    <w:rsid w:val="00F56007"/>
    <w:rsid w:val="00F5638D"/>
    <w:rsid w:val="00F575FD"/>
    <w:rsid w:val="00F607C5"/>
    <w:rsid w:val="00F60B21"/>
    <w:rsid w:val="00F60DEA"/>
    <w:rsid w:val="00F61094"/>
    <w:rsid w:val="00F62576"/>
    <w:rsid w:val="00F6302A"/>
    <w:rsid w:val="00F63689"/>
    <w:rsid w:val="00F638CA"/>
    <w:rsid w:val="00F63EE5"/>
    <w:rsid w:val="00F6436D"/>
    <w:rsid w:val="00F6448F"/>
    <w:rsid w:val="00F644E0"/>
    <w:rsid w:val="00F64C2B"/>
    <w:rsid w:val="00F650A5"/>
    <w:rsid w:val="00F651BE"/>
    <w:rsid w:val="00F67EBF"/>
    <w:rsid w:val="00F67F53"/>
    <w:rsid w:val="00F703BE"/>
    <w:rsid w:val="00F70F6A"/>
    <w:rsid w:val="00F71F69"/>
    <w:rsid w:val="00F72AFA"/>
    <w:rsid w:val="00F72B72"/>
    <w:rsid w:val="00F72B7D"/>
    <w:rsid w:val="00F72CEC"/>
    <w:rsid w:val="00F74BB9"/>
    <w:rsid w:val="00F75496"/>
    <w:rsid w:val="00F75582"/>
    <w:rsid w:val="00F76EFA"/>
    <w:rsid w:val="00F774C7"/>
    <w:rsid w:val="00F77ED4"/>
    <w:rsid w:val="00F804BE"/>
    <w:rsid w:val="00F817CE"/>
    <w:rsid w:val="00F81D10"/>
    <w:rsid w:val="00F82F14"/>
    <w:rsid w:val="00F82FD6"/>
    <w:rsid w:val="00F82FDD"/>
    <w:rsid w:val="00F8456C"/>
    <w:rsid w:val="00F8516E"/>
    <w:rsid w:val="00F859D8"/>
    <w:rsid w:val="00F86341"/>
    <w:rsid w:val="00F866D8"/>
    <w:rsid w:val="00F868F5"/>
    <w:rsid w:val="00F86F2E"/>
    <w:rsid w:val="00F90411"/>
    <w:rsid w:val="00F9056A"/>
    <w:rsid w:val="00F90F74"/>
    <w:rsid w:val="00F90F79"/>
    <w:rsid w:val="00F90F8D"/>
    <w:rsid w:val="00F918F7"/>
    <w:rsid w:val="00F925DF"/>
    <w:rsid w:val="00F92782"/>
    <w:rsid w:val="00F93AA9"/>
    <w:rsid w:val="00F95902"/>
    <w:rsid w:val="00F95E69"/>
    <w:rsid w:val="00F96439"/>
    <w:rsid w:val="00F96985"/>
    <w:rsid w:val="00F96BB8"/>
    <w:rsid w:val="00F97838"/>
    <w:rsid w:val="00FA0390"/>
    <w:rsid w:val="00FA2BB3"/>
    <w:rsid w:val="00FA2C50"/>
    <w:rsid w:val="00FA2E5B"/>
    <w:rsid w:val="00FA3AAA"/>
    <w:rsid w:val="00FA446D"/>
    <w:rsid w:val="00FA50EC"/>
    <w:rsid w:val="00FA6713"/>
    <w:rsid w:val="00FA794B"/>
    <w:rsid w:val="00FB034E"/>
    <w:rsid w:val="00FB0489"/>
    <w:rsid w:val="00FB18CB"/>
    <w:rsid w:val="00FB1DC8"/>
    <w:rsid w:val="00FB2D95"/>
    <w:rsid w:val="00FB4C80"/>
    <w:rsid w:val="00FB5C29"/>
    <w:rsid w:val="00FB6A6A"/>
    <w:rsid w:val="00FB6E41"/>
    <w:rsid w:val="00FB7048"/>
    <w:rsid w:val="00FB77E4"/>
    <w:rsid w:val="00FB782E"/>
    <w:rsid w:val="00FB7DEA"/>
    <w:rsid w:val="00FC00AE"/>
    <w:rsid w:val="00FC0E49"/>
    <w:rsid w:val="00FC0F0B"/>
    <w:rsid w:val="00FC1EBC"/>
    <w:rsid w:val="00FC2C12"/>
    <w:rsid w:val="00FC5D10"/>
    <w:rsid w:val="00FC6636"/>
    <w:rsid w:val="00FC7429"/>
    <w:rsid w:val="00FD060E"/>
    <w:rsid w:val="00FD07F6"/>
    <w:rsid w:val="00FD1BE3"/>
    <w:rsid w:val="00FD1EC8"/>
    <w:rsid w:val="00FD47ED"/>
    <w:rsid w:val="00FD4C23"/>
    <w:rsid w:val="00FD5AB9"/>
    <w:rsid w:val="00FD74DB"/>
    <w:rsid w:val="00FD7660"/>
    <w:rsid w:val="00FE0655"/>
    <w:rsid w:val="00FE08D3"/>
    <w:rsid w:val="00FE2365"/>
    <w:rsid w:val="00FE252B"/>
    <w:rsid w:val="00FE2C65"/>
    <w:rsid w:val="00FE30E9"/>
    <w:rsid w:val="00FE37D7"/>
    <w:rsid w:val="00FE42EE"/>
    <w:rsid w:val="00FE4A94"/>
    <w:rsid w:val="00FE4C7B"/>
    <w:rsid w:val="00FE54CD"/>
    <w:rsid w:val="00FE5E3A"/>
    <w:rsid w:val="00FE6006"/>
    <w:rsid w:val="00FE6F54"/>
    <w:rsid w:val="00FE7171"/>
    <w:rsid w:val="00FE7336"/>
    <w:rsid w:val="00FE787C"/>
    <w:rsid w:val="00FF0359"/>
    <w:rsid w:val="00FF253B"/>
    <w:rsid w:val="00FF2DA5"/>
    <w:rsid w:val="00FF2F8B"/>
    <w:rsid w:val="00FF3FDF"/>
    <w:rsid w:val="00FF45A5"/>
    <w:rsid w:val="00FF519D"/>
    <w:rsid w:val="00FF59D4"/>
    <w:rsid w:val="00FF5C91"/>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FCD1272"/>
  <w15:docId w15:val="{B90FA480-12A9-4328-BD38-133B8D374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hAnsi="Arial"/>
      <w:lang w:val="en-GB"/>
    </w:rPr>
  </w:style>
  <w:style w:type="paragraph" w:styleId="1">
    <w:name w:val="heading 1"/>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basedOn w:val="1"/>
    <w:next w:val="a0"/>
    <w:qFormat/>
    <w:pPr>
      <w:numPr>
        <w:ilvl w:val="1"/>
      </w:numPr>
      <w:pBdr>
        <w:top w:val="none" w:sz="0" w:space="0" w:color="auto"/>
      </w:pBdr>
      <w:tabs>
        <w:tab w:val="left" w:pos="432"/>
        <w:tab w:val="left" w:pos="576"/>
      </w:tabs>
      <w:spacing w:before="180"/>
      <w:outlineLvl w:val="1"/>
    </w:pPr>
    <w:rPr>
      <w:sz w:val="32"/>
      <w:szCs w:val="32"/>
    </w:rPr>
  </w:style>
  <w:style w:type="paragraph" w:styleId="3">
    <w:name w:val="heading 3"/>
    <w:basedOn w:val="2"/>
    <w:next w:val="a0"/>
    <w:qFormat/>
    <w:pPr>
      <w:numPr>
        <w:ilvl w:val="2"/>
      </w:numPr>
      <w:tabs>
        <w:tab w:val="left" w:pos="720"/>
      </w:tabs>
      <w:spacing w:before="120"/>
      <w:outlineLvl w:val="2"/>
    </w:pPr>
    <w:rPr>
      <w:sz w:val="28"/>
      <w:szCs w:val="28"/>
    </w:rPr>
  </w:style>
  <w:style w:type="paragraph" w:styleId="4">
    <w:name w:val="heading 4"/>
    <w:basedOn w:val="3"/>
    <w:next w:val="a0"/>
    <w:qFormat/>
    <w:pPr>
      <w:numPr>
        <w:ilvl w:val="3"/>
      </w:numPr>
      <w:tabs>
        <w:tab w:val="left" w:pos="864"/>
      </w:tabs>
      <w:outlineLvl w:val="3"/>
    </w:pPr>
    <w:rPr>
      <w:sz w:val="24"/>
      <w:szCs w:val="24"/>
    </w:rPr>
  </w:style>
  <w:style w:type="paragraph" w:styleId="5">
    <w:name w:val="heading 5"/>
    <w:basedOn w:val="4"/>
    <w:next w:val="a0"/>
    <w:qFormat/>
    <w:pPr>
      <w:numPr>
        <w:ilvl w:val="4"/>
      </w:numPr>
      <w:tabs>
        <w:tab w:val="left" w:pos="1008"/>
      </w:tabs>
      <w:outlineLvl w:val="4"/>
    </w:pPr>
    <w:rPr>
      <w:sz w:val="22"/>
      <w:szCs w:val="22"/>
    </w:rPr>
  </w:style>
  <w:style w:type="paragraph" w:styleId="6">
    <w:name w:val="heading 6"/>
    <w:basedOn w:val="a0"/>
    <w:next w:val="a0"/>
    <w:qFormat/>
    <w:pPr>
      <w:keepNext/>
      <w:keepLines/>
      <w:numPr>
        <w:ilvl w:val="5"/>
        <w:numId w:val="1"/>
      </w:numPr>
      <w:tabs>
        <w:tab w:val="left" w:pos="1152"/>
      </w:tabs>
      <w:spacing w:before="120"/>
      <w:outlineLvl w:val="5"/>
    </w:pPr>
    <w:rPr>
      <w:rFonts w:cs="Arial"/>
    </w:rPr>
  </w:style>
  <w:style w:type="paragraph" w:styleId="7">
    <w:name w:val="heading 7"/>
    <w:basedOn w:val="a0"/>
    <w:next w:val="a0"/>
    <w:qFormat/>
    <w:pPr>
      <w:keepNext/>
      <w:keepLines/>
      <w:numPr>
        <w:ilvl w:val="6"/>
        <w:numId w:val="1"/>
      </w:numPr>
      <w:tabs>
        <w:tab w:val="left" w:pos="1296"/>
      </w:tabs>
      <w:spacing w:before="120"/>
      <w:outlineLvl w:val="6"/>
    </w:pPr>
    <w:rPr>
      <w:rFonts w:cs="Arial"/>
    </w:rPr>
  </w:style>
  <w:style w:type="paragraph" w:styleId="8">
    <w:name w:val="heading 8"/>
    <w:basedOn w:val="7"/>
    <w:next w:val="a0"/>
    <w:qFormat/>
    <w:pPr>
      <w:numPr>
        <w:ilvl w:val="7"/>
      </w:numPr>
      <w:tabs>
        <w:tab w:val="left" w:pos="1440"/>
      </w:tabs>
      <w:outlineLvl w:val="7"/>
    </w:pPr>
  </w:style>
  <w:style w:type="paragraph" w:styleId="9">
    <w:name w:val="heading 9"/>
    <w:basedOn w:val="8"/>
    <w:next w:val="a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Pr>
      <w:sz w:val="16"/>
      <w:szCs w:val="16"/>
    </w:rPr>
  </w:style>
  <w:style w:type="character" w:styleId="a5">
    <w:name w:val="Hyperlink"/>
    <w:uiPriority w:val="99"/>
    <w:rPr>
      <w:color w:val="0000FF"/>
      <w:u w:val="single"/>
      <w:lang w:val="en-GB"/>
    </w:rPr>
  </w:style>
  <w:style w:type="character" w:styleId="a6">
    <w:name w:val="page number"/>
    <w:basedOn w:val="a1"/>
    <w:semiHidden/>
  </w:style>
  <w:style w:type="character" w:styleId="a7">
    <w:name w:val="FollowedHyperlink"/>
    <w:semiHidden/>
    <w:rPr>
      <w:color w:val="FF0000"/>
      <w:u w:val="single"/>
    </w:rPr>
  </w:style>
  <w:style w:type="character" w:styleId="a8">
    <w:name w:val="footnote reference"/>
    <w:semiHidden/>
    <w:rPr>
      <w:b/>
      <w:bCs/>
      <w:position w:val="6"/>
      <w:sz w:val="16"/>
      <w:szCs w:val="16"/>
    </w:rPr>
  </w:style>
  <w:style w:type="character" w:customStyle="1" w:styleId="a9">
    <w:name w:val="页脚 字符"/>
    <w:link w:val="aa"/>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b">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1">
    <w:name w:val="正文文本 字符1"/>
    <w:link w:val="ac"/>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ad">
    <w:name w:val="页眉 字符"/>
    <w:link w:val="ae"/>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
    <w:name w:val="正文文本 字符"/>
    <w:rPr>
      <w:rFonts w:ascii="Arial" w:hAnsi="Arial"/>
      <w:lang w:val="en-GB"/>
    </w:rPr>
  </w:style>
  <w:style w:type="paragraph" w:styleId="ac">
    <w:name w:val="Body Text"/>
    <w:basedOn w:val="a0"/>
    <w:link w:val="11"/>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12">
    <w:name w:val="index 1"/>
    <w:basedOn w:val="a0"/>
    <w:semiHidden/>
    <w:pPr>
      <w:keepLines/>
      <w:spacing w:after="0"/>
    </w:pPr>
  </w:style>
  <w:style w:type="paragraph" w:styleId="90">
    <w:name w:val="toc 9"/>
    <w:basedOn w:val="80"/>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f0">
    <w:name w:val="footnote text"/>
    <w:basedOn w:val="a0"/>
    <w:semiHidden/>
    <w:pPr>
      <w:keepLines/>
      <w:spacing w:after="0"/>
      <w:ind w:left="454" w:hanging="454"/>
    </w:pPr>
    <w:rPr>
      <w:sz w:val="16"/>
      <w:szCs w:val="16"/>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af1">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e">
    <w:name w:val="header"/>
    <w:link w:val="ad"/>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30">
    <w:name w:val="List Bullet 3"/>
    <w:basedOn w:val="20"/>
    <w:pPr>
      <w:numPr>
        <w:numId w:val="2"/>
      </w:numPr>
      <w:tabs>
        <w:tab w:val="left" w:pos="794"/>
        <w:tab w:val="left" w:pos="1077"/>
      </w:tabs>
    </w:pPr>
  </w:style>
  <w:style w:type="paragraph" w:customStyle="1" w:styleId="B5">
    <w:name w:val="B5"/>
    <w:basedOn w:val="51"/>
    <w:link w:val="B5Char"/>
    <w:qFormat/>
    <w:pPr>
      <w:spacing w:after="180"/>
      <w:jc w:val="left"/>
    </w:pPr>
    <w:rPr>
      <w:lang w:eastAsia="en-US"/>
    </w:rPr>
  </w:style>
  <w:style w:type="paragraph" w:styleId="40">
    <w:name w:val="List Bullet 4"/>
    <w:basedOn w:val="30"/>
    <w:pPr>
      <w:numPr>
        <w:numId w:val="3"/>
      </w:numPr>
      <w:tabs>
        <w:tab w:val="left" w:pos="1077"/>
        <w:tab w:val="left" w:pos="1361"/>
      </w:tabs>
    </w:pPr>
  </w:style>
  <w:style w:type="paragraph" w:customStyle="1" w:styleId="B3">
    <w:name w:val="B3"/>
    <w:basedOn w:val="31"/>
    <w:link w:val="B3Char2"/>
    <w:qFormat/>
    <w:pPr>
      <w:spacing w:after="180"/>
      <w:jc w:val="left"/>
    </w:pPr>
    <w:rPr>
      <w:lang w:eastAsia="en-US"/>
    </w:rPr>
  </w:style>
  <w:style w:type="paragraph" w:styleId="21">
    <w:name w:val="toc 2"/>
    <w:basedOn w:val="13"/>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af2">
    <w:name w:val="List"/>
    <w:basedOn w:val="a0"/>
    <w:pPr>
      <w:ind w:left="568" w:hanging="284"/>
    </w:pPr>
  </w:style>
  <w:style w:type="paragraph" w:styleId="20">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80">
    <w:name w:val="toc 8"/>
    <w:basedOn w:val="13"/>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af3">
    <w:name w:val="table of figures"/>
    <w:basedOn w:val="a0"/>
    <w:next w:val="a0"/>
    <w:uiPriority w:val="99"/>
    <w:pPr>
      <w:ind w:left="1418" w:hanging="1418"/>
      <w:jc w:val="left"/>
    </w:pPr>
    <w:rPr>
      <w:b/>
    </w:rPr>
  </w:style>
  <w:style w:type="paragraph" w:styleId="a">
    <w:name w:val="List Bullet"/>
    <w:basedOn w:val="ac"/>
    <w:pPr>
      <w:numPr>
        <w:numId w:val="5"/>
      </w:numPr>
      <w:tabs>
        <w:tab w:val="left" w:pos="510"/>
      </w:tabs>
    </w:pPr>
  </w:style>
  <w:style w:type="paragraph" w:customStyle="1" w:styleId="ZV">
    <w:name w:val="ZV"/>
    <w:basedOn w:val="ZU"/>
    <w:pPr>
      <w:framePr w:wrap="notBeside" w:y="16161"/>
    </w:pPr>
  </w:style>
  <w:style w:type="paragraph" w:styleId="aa">
    <w:name w:val="footer"/>
    <w:basedOn w:val="ae"/>
    <w:link w:val="a9"/>
    <w:uiPriority w:val="99"/>
    <w:qFormat/>
    <w:pPr>
      <w:jc w:val="center"/>
    </w:pPr>
    <w:rPr>
      <w:i/>
      <w:iCs/>
    </w:rPr>
  </w:style>
  <w:style w:type="paragraph" w:styleId="50">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4">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af5">
    <w:name w:val="caption"/>
    <w:basedOn w:val="a0"/>
    <w:next w:val="a0"/>
    <w:qFormat/>
    <w:pPr>
      <w:spacing w:after="240"/>
      <w:jc w:val="center"/>
    </w:pPr>
    <w:rPr>
      <w:b/>
      <w:bCs/>
    </w:rPr>
  </w:style>
  <w:style w:type="paragraph" w:styleId="22">
    <w:name w:val="List Number 2"/>
    <w:basedOn w:val="af6"/>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3"/>
    <w:link w:val="B2Char"/>
    <w:qFormat/>
    <w:pPr>
      <w:spacing w:after="180"/>
      <w:jc w:val="left"/>
    </w:pPr>
    <w:rPr>
      <w:lang w:eastAsia="en-US"/>
    </w:rPr>
  </w:style>
  <w:style w:type="paragraph" w:styleId="af7">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목록 단"/>
    <w:basedOn w:val="a0"/>
    <w:link w:val="af8"/>
    <w:uiPriority w:val="34"/>
    <w:qFormat/>
    <w:pPr>
      <w:ind w:left="720"/>
      <w:contextualSpacing/>
    </w:pPr>
  </w:style>
  <w:style w:type="paragraph" w:styleId="af9">
    <w:name w:val="annotation subject"/>
    <w:basedOn w:val="afa"/>
    <w:next w:val="afa"/>
    <w:semiHidden/>
    <w:rPr>
      <w:b/>
      <w:bCs/>
    </w:rPr>
  </w:style>
  <w:style w:type="paragraph" w:styleId="41">
    <w:name w:val="toc 4"/>
    <w:basedOn w:val="32"/>
    <w:semiHidden/>
    <w:pPr>
      <w:ind w:left="1418" w:hanging="1418"/>
    </w:pPr>
  </w:style>
  <w:style w:type="paragraph" w:customStyle="1" w:styleId="B1">
    <w:name w:val="B1"/>
    <w:basedOn w:val="af2"/>
    <w:link w:val="B1Char"/>
    <w:qFormat/>
    <w:pPr>
      <w:spacing w:after="180"/>
      <w:jc w:val="left"/>
    </w:pPr>
    <w:rPr>
      <w:lang w:eastAsia="en-US"/>
    </w:rPr>
  </w:style>
  <w:style w:type="paragraph" w:styleId="70">
    <w:name w:val="toc 7"/>
    <w:basedOn w:val="60"/>
    <w:next w:val="a0"/>
    <w:semiHidden/>
    <w:pPr>
      <w:ind w:left="2268" w:hanging="2268"/>
    </w:pPr>
  </w:style>
  <w:style w:type="paragraph" w:styleId="23">
    <w:name w:val="List 2"/>
    <w:basedOn w:val="af2"/>
    <w:pPr>
      <w:ind w:left="851"/>
    </w:pPr>
  </w:style>
  <w:style w:type="paragraph" w:customStyle="1" w:styleId="EW">
    <w:name w:val="EW"/>
    <w:basedOn w:val="EX"/>
    <w:pPr>
      <w:spacing w:after="0"/>
    </w:pPr>
  </w:style>
  <w:style w:type="paragraph" w:styleId="31">
    <w:name w:val="List 3"/>
    <w:basedOn w:val="23"/>
    <w:pPr>
      <w:ind w:left="1135"/>
    </w:pPr>
  </w:style>
  <w:style w:type="paragraph" w:styleId="42">
    <w:name w:val="List 4"/>
    <w:basedOn w:val="31"/>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1">
    <w:name w:val="List 5"/>
    <w:basedOn w:val="42"/>
    <w:pPr>
      <w:ind w:left="1702"/>
    </w:pPr>
  </w:style>
  <w:style w:type="paragraph" w:customStyle="1" w:styleId="Figure">
    <w:name w:val="Figure"/>
    <w:basedOn w:val="a0"/>
    <w:next w:val="af5"/>
    <w:pPr>
      <w:keepNext/>
      <w:keepLines/>
      <w:spacing w:before="180"/>
      <w:jc w:val="center"/>
    </w:pPr>
  </w:style>
  <w:style w:type="paragraph" w:styleId="afa">
    <w:name w:val="annotation text"/>
    <w:basedOn w:val="a0"/>
    <w:link w:val="afb"/>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af6">
    <w:name w:val="List Number"/>
    <w:basedOn w:val="af2"/>
  </w:style>
  <w:style w:type="paragraph" w:styleId="32">
    <w:name w:val="toc 3"/>
    <w:basedOn w:val="21"/>
    <w:semiHidden/>
    <w:pPr>
      <w:ind w:left="1134" w:hanging="1134"/>
    </w:pPr>
  </w:style>
  <w:style w:type="paragraph" w:customStyle="1" w:styleId="FP">
    <w:name w:val="FP"/>
    <w:basedOn w:val="a0"/>
    <w:pPr>
      <w:spacing w:after="0"/>
      <w:jc w:val="left"/>
    </w:pPr>
    <w:rPr>
      <w:lang w:eastAsia="en-US"/>
    </w:rPr>
  </w:style>
  <w:style w:type="paragraph" w:styleId="13">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a0"/>
    <w:qFormat/>
    <w:pPr>
      <w:numPr>
        <w:numId w:val="7"/>
      </w:numPr>
      <w:tabs>
        <w:tab w:val="left" w:pos="1701"/>
      </w:tabs>
    </w:pPr>
    <w:rPr>
      <w:b/>
      <w:bCs/>
    </w:rPr>
  </w:style>
  <w:style w:type="paragraph" w:styleId="24">
    <w:name w:val="index 2"/>
    <w:basedOn w:val="12"/>
    <w:semiHidden/>
    <w:pPr>
      <w:ind w:left="284"/>
    </w:pPr>
  </w:style>
  <w:style w:type="paragraph" w:styleId="52">
    <w:name w:val="toc 5"/>
    <w:basedOn w:val="41"/>
    <w:semiHidden/>
    <w:pPr>
      <w:tabs>
        <w:tab w:val="right" w:pos="1701"/>
      </w:tabs>
      <w:ind w:left="1701" w:hanging="1701"/>
    </w:pPr>
  </w:style>
  <w:style w:type="paragraph" w:styleId="60">
    <w:name w:val="toc 6"/>
    <w:basedOn w:val="52"/>
    <w:next w:val="a0"/>
    <w:semiHidden/>
    <w:pPr>
      <w:ind w:left="1985" w:hanging="1985"/>
    </w:pPr>
  </w:style>
  <w:style w:type="paragraph" w:customStyle="1" w:styleId="B4">
    <w:name w:val="B4"/>
    <w:basedOn w:val="42"/>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8"/>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9"/>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a0"/>
    <w:next w:val="Doc-text2"/>
    <w:link w:val="EmailDiscussionChar"/>
    <w:qFormat/>
    <w:pPr>
      <w:numPr>
        <w:numId w:val="10"/>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afa"/>
    <w:next w:val="afa"/>
    <w:semiHidden/>
    <w:pPr>
      <w:numPr>
        <w:numId w:val="11"/>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afc">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批注文字 字符"/>
    <w:link w:val="afa"/>
    <w:uiPriority w:val="99"/>
    <w:qFormat/>
    <w:rsid w:val="002A4B6A"/>
    <w:rPr>
      <w:rFonts w:ascii="Arial" w:hAnsi="Arial"/>
      <w:lang w:val="en-GB"/>
    </w:rPr>
  </w:style>
  <w:style w:type="paragraph" w:customStyle="1" w:styleId="textintend1">
    <w:name w:val="text intend 1"/>
    <w:basedOn w:val="a0"/>
    <w:rsid w:val="00616509"/>
    <w:pPr>
      <w:numPr>
        <w:numId w:val="13"/>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af8">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7"/>
    <w:uiPriority w:val="34"/>
    <w:qFormat/>
    <w:locked/>
    <w:rsid w:val="00616509"/>
    <w:rPr>
      <w:rFonts w:ascii="Arial" w:hAnsi="Arial"/>
      <w:lang w:val="en-GB"/>
    </w:rPr>
  </w:style>
  <w:style w:type="paragraph" w:customStyle="1" w:styleId="Agreement">
    <w:name w:val="Agreement"/>
    <w:basedOn w:val="a0"/>
    <w:next w:val="Doc-text2"/>
    <w:qFormat/>
    <w:rsid w:val="005C58E5"/>
    <w:pPr>
      <w:numPr>
        <w:numId w:val="14"/>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character" w:customStyle="1" w:styleId="Char">
    <w:name w:val="正文文本 Char"/>
    <w:rsid w:val="00D83DBC"/>
    <w:rPr>
      <w:rFonts w:ascii="Arial" w:hAnsi="Arial"/>
      <w:lang w:val="en-GB"/>
    </w:rPr>
  </w:style>
  <w:style w:type="character" w:customStyle="1" w:styleId="Char0">
    <w:name w:val="批注文字 Char"/>
    <w:rsid w:val="00D83DBC"/>
    <w:rPr>
      <w:rFonts w:ascii="Arial" w:hAnsi="Arial"/>
      <w:lang w:val="en-GB"/>
    </w:rPr>
  </w:style>
  <w:style w:type="character" w:customStyle="1" w:styleId="B1Zchn">
    <w:name w:val="B1 Zchn"/>
    <w:rsid w:val="00AA559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738212240">
      <w:bodyDiv w:val="1"/>
      <w:marLeft w:val="0"/>
      <w:marRight w:val="0"/>
      <w:marTop w:val="0"/>
      <w:marBottom w:val="0"/>
      <w:divBdr>
        <w:top w:val="none" w:sz="0" w:space="0" w:color="auto"/>
        <w:left w:val="none" w:sz="0" w:space="0" w:color="auto"/>
        <w:bottom w:val="none" w:sz="0" w:space="0" w:color="auto"/>
        <w:right w:val="none" w:sz="0" w:space="0" w:color="auto"/>
      </w:divBdr>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3.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C2428-E4CA-482B-95EE-FCA169F9A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925</TotalTime>
  <Pages>4</Pages>
  <Words>1242</Words>
  <Characters>7085</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OPPO</vt:lpstr>
      <vt:lpstr>OPPO</vt:lpstr>
    </vt:vector>
  </TitlesOfParts>
  <Company/>
  <LinksUpToDate>false</LinksUpToDate>
  <CharactersWithSpaces>8311</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cp:lastModifiedBy>
  <cp:revision>44</cp:revision>
  <cp:lastPrinted>2008-01-31T16:09:00Z</cp:lastPrinted>
  <dcterms:created xsi:type="dcterms:W3CDTF">2020-07-20T09:50:00Z</dcterms:created>
  <dcterms:modified xsi:type="dcterms:W3CDTF">2020-08-07T02:45:00Z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